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05ED4" w14:textId="77777777" w:rsidR="00F27E17" w:rsidRDefault="00813D92" w:rsidP="00AA75B3">
      <w:pPr>
        <w:spacing w:after="960"/>
      </w:pPr>
      <w:bookmarkStart w:id="0" w:name="_Toc129767120"/>
      <w:r>
        <w:rPr>
          <w:noProof/>
        </w:rPr>
        <w:drawing>
          <wp:inline distT="0" distB="0" distL="0" distR="0" wp14:anchorId="0D3DE485" wp14:editId="574537FE">
            <wp:extent cx="2340000" cy="585128"/>
            <wp:effectExtent l="0" t="0" r="3175" b="5715"/>
            <wp:docPr id="873557974" name="Bild 5" descr="Synskadades Riksförbund,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57974" name="Bild 5" descr="Synskadades Riksförbund, logotyp."/>
                    <pic:cNvPicPr/>
                  </pic:nvPicPr>
                  <pic:blipFill>
                    <a:blip r:embed="rId11">
                      <a:extLst>
                        <a:ext uri="{96DAC541-7B7A-43D3-8B79-37D633B846F1}">
                          <asvg:svgBlip xmlns:asvg="http://schemas.microsoft.com/office/drawing/2016/SVG/main" r:embed="rId12"/>
                        </a:ext>
                      </a:extLst>
                    </a:blip>
                    <a:stretch>
                      <a:fillRect/>
                    </a:stretch>
                  </pic:blipFill>
                  <pic:spPr>
                    <a:xfrm>
                      <a:off x="0" y="0"/>
                      <a:ext cx="2340000" cy="585128"/>
                    </a:xfrm>
                    <a:prstGeom prst="rect">
                      <a:avLst/>
                    </a:prstGeom>
                  </pic:spPr>
                </pic:pic>
              </a:graphicData>
            </a:graphic>
          </wp:inline>
        </w:drawing>
      </w:r>
    </w:p>
    <w:p w14:paraId="7CE3F98E" w14:textId="58239442" w:rsidR="00EE14DF" w:rsidRDefault="001F0928" w:rsidP="001F0928">
      <w:pPr>
        <w:pStyle w:val="Rubrik1"/>
      </w:pPr>
      <w:r>
        <w:t>Synskadades Riksförbund - Styrdokument</w:t>
      </w:r>
      <w:bookmarkEnd w:id="0"/>
    </w:p>
    <w:p w14:paraId="3D672007" w14:textId="77777777" w:rsidR="001F0928" w:rsidRDefault="001F0928" w:rsidP="00CB7480"/>
    <w:p w14:paraId="78E4F6B2" w14:textId="0C1AD4E9" w:rsidR="001F0928" w:rsidRDefault="005733CC" w:rsidP="005733CC">
      <w:pPr>
        <w:pStyle w:val="Rubrik2"/>
      </w:pPr>
      <w:r>
        <w:t>Klagomålspolicy</w:t>
      </w:r>
    </w:p>
    <w:p w14:paraId="0B2C50FE" w14:textId="77777777" w:rsidR="005733CC" w:rsidRPr="005733CC" w:rsidRDefault="005733CC" w:rsidP="005733CC"/>
    <w:p w14:paraId="5A0469AB" w14:textId="48D8103A" w:rsidR="001F0928" w:rsidRDefault="001F0928" w:rsidP="001F0928">
      <w:r>
        <w:t xml:space="preserve">Antagen av förbundsstyrelsen: </w:t>
      </w:r>
      <w:r w:rsidR="005733CC">
        <w:t>2026-09-03</w:t>
      </w:r>
    </w:p>
    <w:p w14:paraId="6C4C5583" w14:textId="77777777" w:rsidR="001F0928" w:rsidRDefault="001F0928" w:rsidP="001F0928"/>
    <w:p w14:paraId="703A867D" w14:textId="00B1C339" w:rsidR="00570816" w:rsidRDefault="001F0928" w:rsidP="001F0928">
      <w:r>
        <w:t xml:space="preserve">Styrdokumentet ägs av: </w:t>
      </w:r>
      <w:r w:rsidR="005733CC">
        <w:t>Kanslichef</w:t>
      </w:r>
    </w:p>
    <w:p w14:paraId="3E9B1B7A" w14:textId="77777777" w:rsidR="00570816" w:rsidRDefault="00570816">
      <w:r>
        <w:br w:type="page"/>
      </w:r>
    </w:p>
    <w:p w14:paraId="0F94768E" w14:textId="77777777" w:rsidR="00A01697" w:rsidRDefault="00A01697" w:rsidP="00A01697">
      <w:pPr>
        <w:pStyle w:val="Rubrik2"/>
        <w:rPr>
          <w:rFonts w:eastAsia="Times New Roman"/>
          <w:lang w:eastAsia="sv-SE"/>
        </w:rPr>
      </w:pPr>
      <w:r w:rsidRPr="00E00D8F">
        <w:rPr>
          <w:rFonts w:eastAsia="Times New Roman"/>
          <w:lang w:eastAsia="sv-SE"/>
        </w:rPr>
        <w:lastRenderedPageBreak/>
        <w:t>Synpunkter och klagomål</w:t>
      </w:r>
    </w:p>
    <w:p w14:paraId="4D94DB02" w14:textId="77777777" w:rsidR="00A01697" w:rsidRPr="00E00D8F" w:rsidRDefault="00A01697" w:rsidP="00A01697">
      <w:pPr>
        <w:spacing w:after="100" w:afterAutospacing="1"/>
        <w:outlineLvl w:val="1"/>
        <w:rPr>
          <w:rFonts w:ascii="Arial" w:eastAsia="Times New Roman" w:hAnsi="Arial" w:cs="Arial"/>
          <w:lang w:eastAsia="sv-SE"/>
        </w:rPr>
      </w:pPr>
      <w:r w:rsidRPr="00E00D8F">
        <w:rPr>
          <w:rFonts w:ascii="Arial" w:eastAsia="Times New Roman" w:hAnsi="Arial" w:cs="Arial"/>
          <w:lang w:eastAsia="sv-SE"/>
        </w:rPr>
        <w:t>Synskadades Riksförbund (SRF) strävar efter att bedriva en verksamhet med hög kvalitet, öppenhet och ansvarstagande. Vi värdesätter synpunkter och klagomål från medlemmar, givare, anhöriga, samarbetspartners, företag, myndigheter och andra intressenter. Genom att ta emot och hantera synpunkter och klagomål på ett professionellt och rättssäkert sätt kan vi utveckla och förbättra vår verksamhet.</w:t>
      </w:r>
    </w:p>
    <w:p w14:paraId="62A2C91F" w14:textId="77777777" w:rsidR="00A01697" w:rsidRPr="003A56D7" w:rsidRDefault="00A01697" w:rsidP="00A01697">
      <w:pPr>
        <w:spacing w:before="100" w:beforeAutospacing="1" w:after="100" w:afterAutospacing="1"/>
      </w:pPr>
      <w:r w:rsidRPr="00E00D8F">
        <w:rPr>
          <w:rFonts w:ascii="Arial" w:eastAsia="Times New Roman" w:hAnsi="Arial" w:cs="Arial"/>
          <w:lang w:eastAsia="sv-SE"/>
        </w:rPr>
        <w:t xml:space="preserve">Denna policy beskriver hur SRF tar emot, handlägger och följer upp inkomna klagomål. Policyn finns publicerad på </w:t>
      </w:r>
      <w:hyperlink r:id="rId13" w:history="1">
        <w:r w:rsidRPr="00E00D8F">
          <w:rPr>
            <w:rStyle w:val="Hyperlnk"/>
            <w:rFonts w:ascii="Arial" w:hAnsi="Arial" w:cs="Arial"/>
          </w:rPr>
          <w:t>Kontakta oss på Synskadades Riksförbund - Synskadades Riksförbund</w:t>
        </w:r>
      </w:hyperlink>
      <w:r>
        <w:br/>
      </w:r>
    </w:p>
    <w:p w14:paraId="1A0A8B99" w14:textId="77777777" w:rsidR="00A01697" w:rsidRPr="00E00D8F" w:rsidRDefault="00A01697" w:rsidP="00A01697">
      <w:pPr>
        <w:pStyle w:val="Rubrik2"/>
        <w:rPr>
          <w:rFonts w:eastAsia="Times New Roman"/>
          <w:lang w:eastAsia="sv-SE"/>
        </w:rPr>
      </w:pPr>
      <w:r w:rsidRPr="00E00D8F">
        <w:rPr>
          <w:rFonts w:eastAsia="Times New Roman"/>
          <w:lang w:eastAsia="sv-SE"/>
        </w:rPr>
        <w:t>Vad är ett klagomål?</w:t>
      </w:r>
    </w:p>
    <w:p w14:paraId="219A1E30" w14:textId="77777777" w:rsidR="00A01697" w:rsidRPr="00E00D8F" w:rsidRDefault="00A01697" w:rsidP="00A01697">
      <w:pPr>
        <w:spacing w:after="100" w:afterAutospacing="1"/>
        <w:rPr>
          <w:rFonts w:ascii="Arial" w:eastAsia="Times New Roman" w:hAnsi="Arial" w:cs="Arial"/>
          <w:lang w:eastAsia="sv-SE"/>
        </w:rPr>
      </w:pPr>
      <w:r w:rsidRPr="00E00D8F">
        <w:rPr>
          <w:rFonts w:ascii="Arial" w:eastAsia="Times New Roman" w:hAnsi="Arial" w:cs="Arial"/>
          <w:lang w:eastAsia="sv-SE"/>
        </w:rPr>
        <w:t>Ett klagomål är ett uttryck för missnöje med SRF verksamhet, beslut, bemötande eller hantering av ett ärende, där den som framför klagomålet förväntar sig ett svar eller en åtgärd.</w:t>
      </w:r>
      <w:r>
        <w:rPr>
          <w:rFonts w:ascii="Arial" w:eastAsia="Times New Roman" w:hAnsi="Arial" w:cs="Arial"/>
          <w:lang w:eastAsia="sv-SE"/>
        </w:rPr>
        <w:br/>
      </w:r>
    </w:p>
    <w:p w14:paraId="2765519E" w14:textId="77777777" w:rsidR="007241EC" w:rsidRPr="00E00D8F" w:rsidRDefault="007241EC" w:rsidP="007241EC">
      <w:pPr>
        <w:pStyle w:val="Rubrik2"/>
        <w:rPr>
          <w:rFonts w:eastAsia="Times New Roman"/>
          <w:lang w:eastAsia="sv-SE"/>
        </w:rPr>
      </w:pPr>
      <w:r w:rsidRPr="00E00D8F">
        <w:rPr>
          <w:rFonts w:eastAsia="Times New Roman"/>
          <w:lang w:eastAsia="sv-SE"/>
        </w:rPr>
        <w:t>Så lämnar du ett klagomål</w:t>
      </w:r>
    </w:p>
    <w:p w14:paraId="74F8D54A" w14:textId="77777777" w:rsidR="007241EC" w:rsidRPr="00E00D8F" w:rsidRDefault="007241EC" w:rsidP="007241EC">
      <w:pPr>
        <w:spacing w:after="100" w:afterAutospacing="1"/>
        <w:rPr>
          <w:rFonts w:ascii="Arial" w:eastAsia="Times New Roman" w:hAnsi="Arial" w:cs="Arial"/>
          <w:lang w:eastAsia="sv-SE"/>
        </w:rPr>
      </w:pPr>
      <w:r w:rsidRPr="00E00D8F">
        <w:rPr>
          <w:rFonts w:ascii="Arial" w:eastAsia="Times New Roman" w:hAnsi="Arial" w:cs="Arial"/>
          <w:lang w:eastAsia="sv-SE"/>
        </w:rPr>
        <w:t xml:space="preserve">Klagomål kan lämnas skriftligen via e-post till någon av de kontaktvägar som finns på </w:t>
      </w:r>
      <w:hyperlink r:id="rId14" w:history="1">
        <w:r w:rsidRPr="00E00D8F">
          <w:rPr>
            <w:rFonts w:ascii="Arial" w:eastAsia="Times New Roman" w:hAnsi="Arial" w:cs="Arial"/>
            <w:color w:val="0000FF"/>
            <w:u w:val="single"/>
            <w:lang w:eastAsia="sv-SE"/>
          </w:rPr>
          <w:t>www.srf.nu/kontakt</w:t>
        </w:r>
      </w:hyperlink>
      <w:r w:rsidRPr="00E00D8F">
        <w:rPr>
          <w:rFonts w:ascii="Arial" w:eastAsia="Times New Roman" w:hAnsi="Arial" w:cs="Arial"/>
          <w:lang w:eastAsia="sv-SE"/>
        </w:rPr>
        <w:t>.</w:t>
      </w:r>
    </w:p>
    <w:p w14:paraId="091B6F3F" w14:textId="77777777" w:rsidR="007241EC" w:rsidRPr="00E00D8F" w:rsidRDefault="007241EC" w:rsidP="007241EC">
      <w:pPr>
        <w:spacing w:before="100" w:beforeAutospacing="1" w:after="100" w:afterAutospacing="1"/>
        <w:rPr>
          <w:rFonts w:ascii="Arial" w:eastAsia="Times New Roman" w:hAnsi="Arial" w:cs="Arial"/>
          <w:lang w:eastAsia="sv-SE"/>
        </w:rPr>
      </w:pPr>
      <w:r w:rsidRPr="00E00D8F">
        <w:rPr>
          <w:rFonts w:ascii="Arial" w:eastAsia="Times New Roman" w:hAnsi="Arial" w:cs="Arial"/>
          <w:lang w:eastAsia="sv-SE"/>
        </w:rPr>
        <w:t>Om ett klagomål framförs muntligt, exempelvis via telefon, uppmuntrar vi den som framför klagomålet att även lämna det skriftligen. Detta säkerställer att ärendet kan dokumenteras, handläggas och följas upp på ett rättssäkert sätt.</w:t>
      </w:r>
      <w:r>
        <w:rPr>
          <w:rFonts w:ascii="Arial" w:eastAsia="Times New Roman" w:hAnsi="Arial" w:cs="Arial"/>
          <w:lang w:eastAsia="sv-SE"/>
        </w:rPr>
        <w:br/>
      </w:r>
    </w:p>
    <w:p w14:paraId="7C8784FF" w14:textId="77777777" w:rsidR="007241EC" w:rsidRPr="00E00D8F" w:rsidRDefault="007241EC" w:rsidP="007241EC">
      <w:pPr>
        <w:pStyle w:val="Rubrik2"/>
        <w:rPr>
          <w:rFonts w:eastAsia="Times New Roman"/>
          <w:lang w:eastAsia="sv-SE"/>
        </w:rPr>
      </w:pPr>
      <w:r w:rsidRPr="00E00D8F">
        <w:rPr>
          <w:rFonts w:eastAsia="Times New Roman"/>
          <w:lang w:eastAsia="sv-SE"/>
        </w:rPr>
        <w:t>Handläggning av klagomål</w:t>
      </w:r>
    </w:p>
    <w:p w14:paraId="760624EB" w14:textId="77777777" w:rsidR="007241EC" w:rsidRPr="00E00D8F" w:rsidRDefault="007241EC" w:rsidP="007241EC">
      <w:pPr>
        <w:spacing w:after="100" w:afterAutospacing="1"/>
        <w:rPr>
          <w:rFonts w:ascii="Arial" w:eastAsia="Times New Roman" w:hAnsi="Arial" w:cs="Arial"/>
          <w:lang w:eastAsia="sv-SE"/>
        </w:rPr>
      </w:pPr>
      <w:r w:rsidRPr="00E00D8F">
        <w:rPr>
          <w:rFonts w:ascii="Arial" w:eastAsia="Times New Roman" w:hAnsi="Arial" w:cs="Arial"/>
          <w:lang w:eastAsia="sv-SE"/>
        </w:rPr>
        <w:t>SRF ska behandla alla inkomna klagomål sakligt, respektfullt och utan onödigt dröjsmål.</w:t>
      </w:r>
    </w:p>
    <w:p w14:paraId="64C335FE" w14:textId="77777777" w:rsidR="007241EC" w:rsidRPr="00E00D8F" w:rsidRDefault="007241EC" w:rsidP="007241EC">
      <w:pPr>
        <w:spacing w:before="100" w:beforeAutospacing="1" w:after="100" w:afterAutospacing="1"/>
        <w:rPr>
          <w:rFonts w:ascii="Arial" w:eastAsia="Times New Roman" w:hAnsi="Arial" w:cs="Arial"/>
          <w:lang w:eastAsia="sv-SE"/>
        </w:rPr>
      </w:pPr>
      <w:r w:rsidRPr="00E00D8F">
        <w:rPr>
          <w:rFonts w:ascii="Arial" w:eastAsia="Times New Roman" w:hAnsi="Arial" w:cs="Arial"/>
          <w:lang w:eastAsia="sv-SE"/>
        </w:rPr>
        <w:t>Vid handläggningen gäller följande:</w:t>
      </w:r>
    </w:p>
    <w:p w14:paraId="2FFB3D65" w14:textId="77777777" w:rsidR="007241EC" w:rsidRPr="00E00D8F" w:rsidRDefault="007241EC" w:rsidP="007241EC">
      <w:pPr>
        <w:numPr>
          <w:ilvl w:val="0"/>
          <w:numId w:val="18"/>
        </w:numPr>
        <w:spacing w:before="100" w:beforeAutospacing="1" w:after="100" w:afterAutospacing="1" w:line="240" w:lineRule="auto"/>
        <w:rPr>
          <w:rFonts w:ascii="Arial" w:eastAsia="Times New Roman" w:hAnsi="Arial" w:cs="Arial"/>
          <w:lang w:eastAsia="sv-SE"/>
        </w:rPr>
      </w:pPr>
      <w:r w:rsidRPr="00E00D8F">
        <w:rPr>
          <w:rFonts w:ascii="Arial" w:eastAsia="Times New Roman" w:hAnsi="Arial" w:cs="Arial"/>
          <w:lang w:eastAsia="sv-SE"/>
        </w:rPr>
        <w:lastRenderedPageBreak/>
        <w:t>Klagomålet registreras och dokumenteras.</w:t>
      </w:r>
    </w:p>
    <w:p w14:paraId="546F29A7" w14:textId="77777777" w:rsidR="007241EC" w:rsidRPr="00E00D8F" w:rsidRDefault="007241EC" w:rsidP="007241EC">
      <w:pPr>
        <w:numPr>
          <w:ilvl w:val="0"/>
          <w:numId w:val="18"/>
        </w:numPr>
        <w:spacing w:before="100" w:beforeAutospacing="1" w:after="100" w:afterAutospacing="1" w:line="240" w:lineRule="auto"/>
        <w:rPr>
          <w:rFonts w:ascii="Arial" w:eastAsia="Times New Roman" w:hAnsi="Arial" w:cs="Arial"/>
          <w:lang w:eastAsia="sv-SE"/>
        </w:rPr>
      </w:pPr>
      <w:r w:rsidRPr="00E00D8F">
        <w:rPr>
          <w:rFonts w:ascii="Arial" w:eastAsia="Times New Roman" w:hAnsi="Arial" w:cs="Arial"/>
          <w:lang w:eastAsia="sv-SE"/>
        </w:rPr>
        <w:t>Ärendet handläggs i första hand av en medarbetare som inte varit direkt involverad i den aktuella händelsen eller det aktuella beslutet.</w:t>
      </w:r>
    </w:p>
    <w:p w14:paraId="479DBCF7" w14:textId="77777777" w:rsidR="007241EC" w:rsidRPr="00E00D8F" w:rsidRDefault="007241EC" w:rsidP="007241EC">
      <w:pPr>
        <w:numPr>
          <w:ilvl w:val="0"/>
          <w:numId w:val="18"/>
        </w:numPr>
        <w:spacing w:before="100" w:beforeAutospacing="1" w:after="100" w:afterAutospacing="1" w:line="240" w:lineRule="auto"/>
        <w:rPr>
          <w:rFonts w:ascii="Arial" w:eastAsia="Times New Roman" w:hAnsi="Arial" w:cs="Arial"/>
          <w:lang w:eastAsia="sv-SE"/>
        </w:rPr>
      </w:pPr>
      <w:r w:rsidRPr="00E00D8F">
        <w:rPr>
          <w:rFonts w:ascii="Arial" w:eastAsia="Times New Roman" w:hAnsi="Arial" w:cs="Arial"/>
          <w:lang w:eastAsia="sv-SE"/>
        </w:rPr>
        <w:t>Om klagomålet bedöms vara av allvarlig karaktär ska ansvarig verksamhetschef informeras skyndsamt.</w:t>
      </w:r>
    </w:p>
    <w:p w14:paraId="09672CA5" w14:textId="77777777" w:rsidR="007241EC" w:rsidRPr="00E00D8F" w:rsidRDefault="007241EC" w:rsidP="007241EC">
      <w:pPr>
        <w:numPr>
          <w:ilvl w:val="0"/>
          <w:numId w:val="18"/>
        </w:numPr>
        <w:spacing w:before="100" w:beforeAutospacing="1" w:after="100" w:afterAutospacing="1" w:line="240" w:lineRule="auto"/>
        <w:rPr>
          <w:rFonts w:ascii="Arial" w:eastAsia="Times New Roman" w:hAnsi="Arial" w:cs="Arial"/>
          <w:lang w:eastAsia="sv-SE"/>
        </w:rPr>
      </w:pPr>
      <w:r w:rsidRPr="00E00D8F">
        <w:rPr>
          <w:rFonts w:ascii="Arial" w:eastAsia="Times New Roman" w:hAnsi="Arial" w:cs="Arial"/>
          <w:lang w:eastAsia="sv-SE"/>
        </w:rPr>
        <w:t>Kanslichefen informeras om samtliga inkomna klagomål och avgör, utifrån ärendets art och allvarlighetsgrad, om det ska överlämnas till förbundsstyrelsen för vidare hantering.</w:t>
      </w:r>
    </w:p>
    <w:p w14:paraId="56287268" w14:textId="77777777" w:rsidR="007241EC" w:rsidRPr="00E00D8F" w:rsidRDefault="007241EC" w:rsidP="007241EC">
      <w:pPr>
        <w:numPr>
          <w:ilvl w:val="0"/>
          <w:numId w:val="18"/>
        </w:numPr>
        <w:spacing w:before="100" w:beforeAutospacing="1" w:after="100" w:afterAutospacing="1" w:line="240" w:lineRule="auto"/>
        <w:rPr>
          <w:rFonts w:ascii="Arial" w:eastAsia="Times New Roman" w:hAnsi="Arial" w:cs="Arial"/>
          <w:lang w:eastAsia="sv-SE"/>
        </w:rPr>
      </w:pPr>
      <w:r w:rsidRPr="00E00D8F">
        <w:rPr>
          <w:rFonts w:ascii="Arial" w:eastAsia="Times New Roman" w:hAnsi="Arial" w:cs="Arial"/>
          <w:lang w:eastAsia="sv-SE"/>
        </w:rPr>
        <w:t>Klagomål och vidtagna åtgärder följs upp för att identifiera förbättringsområden i verksamheten.</w:t>
      </w:r>
      <w:r>
        <w:rPr>
          <w:rFonts w:ascii="Arial" w:eastAsia="Times New Roman" w:hAnsi="Arial" w:cs="Arial"/>
          <w:lang w:eastAsia="sv-SE"/>
        </w:rPr>
        <w:br/>
      </w:r>
    </w:p>
    <w:p w14:paraId="68B9F006" w14:textId="77777777" w:rsidR="007241EC" w:rsidRPr="00E00D8F" w:rsidRDefault="007241EC" w:rsidP="007241EC">
      <w:pPr>
        <w:pStyle w:val="Rubrik2"/>
        <w:rPr>
          <w:rFonts w:eastAsia="Times New Roman"/>
          <w:lang w:eastAsia="sv-SE"/>
        </w:rPr>
      </w:pPr>
      <w:r w:rsidRPr="00E00D8F">
        <w:rPr>
          <w:rFonts w:eastAsia="Times New Roman"/>
          <w:lang w:eastAsia="sv-SE"/>
        </w:rPr>
        <w:t>Handläggningstid</w:t>
      </w:r>
    </w:p>
    <w:p w14:paraId="4039F3C4" w14:textId="77777777" w:rsidR="007241EC" w:rsidRPr="00E00D8F" w:rsidRDefault="007241EC" w:rsidP="007241EC">
      <w:pPr>
        <w:spacing w:after="100" w:afterAutospacing="1"/>
        <w:rPr>
          <w:rFonts w:ascii="Arial" w:eastAsia="Times New Roman" w:hAnsi="Arial" w:cs="Arial"/>
          <w:lang w:eastAsia="sv-SE"/>
        </w:rPr>
      </w:pPr>
      <w:r w:rsidRPr="00E00D8F">
        <w:rPr>
          <w:rFonts w:ascii="Arial" w:eastAsia="Times New Roman" w:hAnsi="Arial" w:cs="Arial"/>
          <w:lang w:eastAsia="sv-SE"/>
        </w:rPr>
        <w:t>SRF bekräftar mottagandet av inkomna klagomål så snart som möjligt.</w:t>
      </w:r>
    </w:p>
    <w:p w14:paraId="0A497B07" w14:textId="77777777" w:rsidR="007241EC" w:rsidRPr="00E00D8F" w:rsidRDefault="007241EC" w:rsidP="007241EC">
      <w:pPr>
        <w:spacing w:before="100" w:beforeAutospacing="1" w:after="100" w:afterAutospacing="1"/>
        <w:rPr>
          <w:rFonts w:ascii="Arial" w:eastAsia="Times New Roman" w:hAnsi="Arial" w:cs="Arial"/>
          <w:lang w:eastAsia="sv-SE"/>
        </w:rPr>
      </w:pPr>
      <w:r w:rsidRPr="00E00D8F">
        <w:rPr>
          <w:rFonts w:ascii="Arial" w:eastAsia="Times New Roman" w:hAnsi="Arial" w:cs="Arial"/>
          <w:lang w:eastAsia="sv-SE"/>
        </w:rPr>
        <w:t>Den som lämnat ett klagomål ska normalt få ett slutligt svar inom 30 dagar från det att klagomålet mottagits. Om ärendet kräver längre handläggningstid informeras den klagande om orsaken till fördröjningen och när ett svar kan förväntas.</w:t>
      </w:r>
      <w:r>
        <w:rPr>
          <w:rFonts w:ascii="Arial" w:eastAsia="Times New Roman" w:hAnsi="Arial" w:cs="Arial"/>
          <w:lang w:eastAsia="sv-SE"/>
        </w:rPr>
        <w:br/>
      </w:r>
    </w:p>
    <w:p w14:paraId="4D8F5B37" w14:textId="77777777" w:rsidR="00BC625F" w:rsidRPr="00E00D8F" w:rsidRDefault="00BC625F" w:rsidP="00BC625F">
      <w:pPr>
        <w:pStyle w:val="Rubrik2"/>
        <w:rPr>
          <w:rFonts w:eastAsia="Times New Roman"/>
          <w:lang w:eastAsia="sv-SE"/>
        </w:rPr>
      </w:pPr>
      <w:r w:rsidRPr="00E00D8F">
        <w:rPr>
          <w:rFonts w:eastAsia="Times New Roman"/>
          <w:lang w:eastAsia="sv-SE"/>
        </w:rPr>
        <w:t>Dokumentation och sekretess</w:t>
      </w:r>
    </w:p>
    <w:p w14:paraId="0FAB2E17" w14:textId="77777777" w:rsidR="00BC625F" w:rsidRPr="00E00D8F" w:rsidRDefault="00BC625F" w:rsidP="00BC625F">
      <w:pPr>
        <w:spacing w:after="100" w:afterAutospacing="1"/>
        <w:rPr>
          <w:rFonts w:ascii="Arial" w:eastAsia="Times New Roman" w:hAnsi="Arial" w:cs="Arial"/>
          <w:lang w:eastAsia="sv-SE"/>
        </w:rPr>
      </w:pPr>
      <w:r w:rsidRPr="00E00D8F">
        <w:rPr>
          <w:rFonts w:ascii="Arial" w:eastAsia="Times New Roman" w:hAnsi="Arial" w:cs="Arial"/>
          <w:lang w:eastAsia="sv-SE"/>
        </w:rPr>
        <w:t>Samtliga klagomål dokumenteras och behandlas i enlighet med gällande dataskyddslagstiftning (GDPR). Personuppgifter hanteras endast i den utsträckning som är nödvändig för att utreda och besvara klagomålet.</w:t>
      </w:r>
      <w:r>
        <w:rPr>
          <w:rFonts w:ascii="Arial" w:eastAsia="Times New Roman" w:hAnsi="Arial" w:cs="Arial"/>
          <w:lang w:eastAsia="sv-SE"/>
        </w:rPr>
        <w:br/>
      </w:r>
    </w:p>
    <w:p w14:paraId="3513EB6B" w14:textId="77777777" w:rsidR="00BC625F" w:rsidRPr="00E00D8F" w:rsidRDefault="00BC625F" w:rsidP="00BC625F">
      <w:pPr>
        <w:pStyle w:val="Rubrik2"/>
        <w:rPr>
          <w:rFonts w:eastAsia="Times New Roman"/>
          <w:lang w:eastAsia="sv-SE"/>
        </w:rPr>
      </w:pPr>
      <w:r w:rsidRPr="00E00D8F">
        <w:rPr>
          <w:rFonts w:eastAsia="Times New Roman"/>
          <w:lang w:eastAsia="sv-SE"/>
        </w:rPr>
        <w:t>Ansvar</w:t>
      </w:r>
    </w:p>
    <w:p w14:paraId="583B3126" w14:textId="77777777" w:rsidR="00BC625F" w:rsidRPr="00E00D8F" w:rsidRDefault="00BC625F" w:rsidP="00BC625F">
      <w:pPr>
        <w:spacing w:after="100" w:afterAutospacing="1"/>
        <w:rPr>
          <w:rFonts w:ascii="Arial" w:eastAsia="Times New Roman" w:hAnsi="Arial" w:cs="Arial"/>
          <w:lang w:eastAsia="sv-SE"/>
        </w:rPr>
      </w:pPr>
      <w:r w:rsidRPr="00E00D8F">
        <w:rPr>
          <w:rFonts w:ascii="Arial" w:eastAsia="Times New Roman" w:hAnsi="Arial" w:cs="Arial"/>
          <w:lang w:eastAsia="sv-SE"/>
        </w:rPr>
        <w:t>Kanslichefen ansvarar för att denna policy följs samt för att inkomna klagomål hanteras enligt fastställda rutiner. Klagomål ska regelbundet sammanställas och analyseras för att bidra till verksamhetens kvalitetsutveckling.</w:t>
      </w:r>
      <w:r>
        <w:rPr>
          <w:rFonts w:ascii="Arial" w:eastAsia="Times New Roman" w:hAnsi="Arial" w:cs="Arial"/>
          <w:lang w:eastAsia="sv-SE"/>
        </w:rPr>
        <w:br/>
      </w:r>
    </w:p>
    <w:p w14:paraId="71D9715E" w14:textId="77777777" w:rsidR="00BC625F" w:rsidRPr="00E00D8F" w:rsidRDefault="00BC625F" w:rsidP="00BC625F">
      <w:pPr>
        <w:pStyle w:val="Rubrik2"/>
      </w:pPr>
      <w:r w:rsidRPr="00E00D8F">
        <w:lastRenderedPageBreak/>
        <w:t>Policyns omfattning</w:t>
      </w:r>
    </w:p>
    <w:p w14:paraId="3DDF18F0" w14:textId="77777777" w:rsidR="00BC625F" w:rsidRPr="00E00D8F" w:rsidRDefault="00BC625F" w:rsidP="00BC625F">
      <w:pPr>
        <w:rPr>
          <w:rFonts w:ascii="Arial" w:hAnsi="Arial" w:cs="Arial"/>
        </w:rPr>
      </w:pPr>
      <w:r w:rsidRPr="00E00D8F">
        <w:rPr>
          <w:rFonts w:ascii="Arial" w:hAnsi="Arial" w:cs="Arial"/>
        </w:rPr>
        <w:t>Denna klagomålspolicy gäller Synskadades Riksförbunds riksorganisation och den verksamhet som bedrivs av rikskansliet.</w:t>
      </w:r>
    </w:p>
    <w:p w14:paraId="32CC7758" w14:textId="77777777" w:rsidR="00BC625F" w:rsidRDefault="00BC625F" w:rsidP="00BC625F">
      <w:pPr>
        <w:rPr>
          <w:rFonts w:ascii="Arial" w:hAnsi="Arial" w:cs="Arial"/>
        </w:rPr>
      </w:pPr>
      <w:r w:rsidRPr="00E00D8F">
        <w:rPr>
          <w:rFonts w:ascii="Arial" w:hAnsi="Arial" w:cs="Arial"/>
        </w:rPr>
        <w:t xml:space="preserve">SRF består också av distrikt och lokalföreningar som är egna juridiska personer med eget ansvar för sin verksamhet. Om ditt klagomål gäller en lokal förening eller ett distrikt ber vi dig därför att i första hand kontakta den aktuella föreningen eller distriktet direkt. Kontaktuppgifter finns på </w:t>
      </w:r>
      <w:hyperlink r:id="rId15" w:history="1">
        <w:r w:rsidRPr="00E00D8F">
          <w:rPr>
            <w:rStyle w:val="Hyperlnk"/>
            <w:rFonts w:ascii="Arial" w:hAnsi="Arial" w:cs="Arial"/>
          </w:rPr>
          <w:t>www.srf.nu</w:t>
        </w:r>
      </w:hyperlink>
      <w:r w:rsidRPr="00E00D8F">
        <w:rPr>
          <w:rFonts w:ascii="Arial" w:hAnsi="Arial" w:cs="Arial"/>
        </w:rPr>
        <w:t>.</w:t>
      </w:r>
    </w:p>
    <w:p w14:paraId="690B41BC" w14:textId="77777777" w:rsidR="00BC625F" w:rsidRPr="00E00D8F" w:rsidRDefault="00BC625F" w:rsidP="00BC625F">
      <w:pPr>
        <w:rPr>
          <w:rFonts w:ascii="Arial" w:hAnsi="Arial" w:cs="Arial"/>
        </w:rPr>
      </w:pPr>
    </w:p>
    <w:p w14:paraId="6FE5B02C" w14:textId="77777777" w:rsidR="00BC625F" w:rsidRPr="00E00D8F" w:rsidRDefault="00BC625F" w:rsidP="00BC625F">
      <w:pPr>
        <w:rPr>
          <w:rFonts w:ascii="Arial" w:hAnsi="Arial" w:cs="Arial"/>
        </w:rPr>
      </w:pPr>
      <w:r w:rsidRPr="00E00D8F">
        <w:rPr>
          <w:rFonts w:ascii="Arial" w:hAnsi="Arial" w:cs="Arial"/>
        </w:rPr>
        <w:t>Om du är osäker på vart du ska vända dig hjälper vi dig gärna att komma i kontakt med rätt organisation inom SRF.</w:t>
      </w:r>
    </w:p>
    <w:p w14:paraId="59A470E2" w14:textId="77777777" w:rsidR="00BC625F" w:rsidRDefault="00BC625F" w:rsidP="00BC625F"/>
    <w:p w14:paraId="4B7D8ACC" w14:textId="77777777" w:rsidR="001A059E" w:rsidRPr="001F0928" w:rsidRDefault="001A059E" w:rsidP="001F0928"/>
    <w:sectPr w:rsidR="001A059E" w:rsidRPr="001F0928" w:rsidSect="00465805">
      <w:headerReference w:type="default" r:id="rId16"/>
      <w:footerReference w:type="default" r:id="rId17"/>
      <w:footerReference w:type="first" r:id="rId18"/>
      <w:pgSz w:w="11906" w:h="16838"/>
      <w:pgMar w:top="851" w:right="1418" w:bottom="1418"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2D8B3" w14:textId="77777777" w:rsidR="006922C5" w:rsidRDefault="006922C5" w:rsidP="00813C78">
      <w:r>
        <w:separator/>
      </w:r>
    </w:p>
  </w:endnote>
  <w:endnote w:type="continuationSeparator" w:id="0">
    <w:p w14:paraId="20A5E302" w14:textId="77777777" w:rsidR="006922C5" w:rsidRDefault="006922C5" w:rsidP="00813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C5BD3" w14:textId="17A13A34" w:rsidR="001F0928" w:rsidRDefault="001F0928" w:rsidP="001F0928">
    <w:pPr>
      <w:pStyle w:val="Sidfot"/>
      <w:jc w:val="center"/>
    </w:pPr>
    <w:r>
      <w:t>STYRDOKU</w:t>
    </w:r>
    <w:r w:rsidR="00143DAC">
      <w:t>MENT</w:t>
    </w:r>
    <w:r>
      <w:t xml:space="preserve"> - </w:t>
    </w:r>
    <w:r w:rsidR="00143DAC">
      <w:t>Klagomålspolicy</w:t>
    </w:r>
  </w:p>
  <w:p w14:paraId="51CF42EE" w14:textId="77777777" w:rsidR="001F0928" w:rsidRDefault="001F0928" w:rsidP="001F0928">
    <w:pPr>
      <w:pStyle w:val="Sidfot"/>
      <w:jc w:val="center"/>
    </w:pPr>
  </w:p>
  <w:p w14:paraId="73E1E5AB" w14:textId="5FB14663" w:rsidR="00813C78" w:rsidRPr="001F0928" w:rsidRDefault="001F0928" w:rsidP="001F0928">
    <w:pPr>
      <w:pStyle w:val="Sidfot"/>
      <w:jc w:val="center"/>
    </w:pPr>
    <w:r w:rsidRPr="00F27E17">
      <w:t xml:space="preserve">Sida </w:t>
    </w:r>
    <w:r>
      <w:fldChar w:fldCharType="begin"/>
    </w:r>
    <w:r>
      <w:instrText>PAGE   \* MERGEFORMAT</w:instrText>
    </w:r>
    <w:r>
      <w:fldChar w:fldCharType="separate"/>
    </w:r>
    <w:r>
      <w:t>1</w:t>
    </w:r>
    <w:r>
      <w:fldChar w:fldCharType="end"/>
    </w:r>
    <w:r>
      <w:t xml:space="preserve"> av </w:t>
    </w:r>
    <w:fldSimple w:instr=" NUMPAGES  \* Arabic  \* MERGEFORMAT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6809A" w14:textId="3DF39CBB" w:rsidR="001F0928" w:rsidRDefault="001F0928" w:rsidP="001F0928">
    <w:pPr>
      <w:pStyle w:val="Sidfot"/>
      <w:jc w:val="center"/>
    </w:pPr>
    <w:r>
      <w:t>STYRDOK</w:t>
    </w:r>
    <w:r w:rsidR="00133E4B">
      <w:t>UME</w:t>
    </w:r>
    <w:r>
      <w:t>N</w:t>
    </w:r>
    <w:r w:rsidR="00133E4B">
      <w:t>T</w:t>
    </w:r>
    <w:r>
      <w:t xml:space="preserve"> - </w:t>
    </w:r>
    <w:r w:rsidR="00143DAC">
      <w:t>Klagomålspolicy</w:t>
    </w:r>
  </w:p>
  <w:p w14:paraId="308AF631" w14:textId="77777777" w:rsidR="001F0928" w:rsidRDefault="001F0928" w:rsidP="001F0928">
    <w:pPr>
      <w:pStyle w:val="Sidfot"/>
      <w:jc w:val="center"/>
    </w:pPr>
  </w:p>
  <w:p w14:paraId="528880BA" w14:textId="7092DF1E" w:rsidR="00F27E17" w:rsidRDefault="00F27E17" w:rsidP="001F0928">
    <w:pPr>
      <w:pStyle w:val="Sidfot"/>
      <w:jc w:val="center"/>
    </w:pPr>
    <w:r w:rsidRPr="00F27E17">
      <w:t xml:space="preserve">Sida </w:t>
    </w:r>
    <w:r>
      <w:fldChar w:fldCharType="begin"/>
    </w:r>
    <w:r>
      <w:instrText>PAGE   \* MERGEFORMAT</w:instrText>
    </w:r>
    <w:r>
      <w:fldChar w:fldCharType="separate"/>
    </w:r>
    <w:r>
      <w:t>2</w:t>
    </w:r>
    <w:r>
      <w:fldChar w:fldCharType="end"/>
    </w:r>
    <w:r>
      <w:t xml:space="preserve"> av </w:t>
    </w:r>
    <w:fldSimple w:instr=" NUMPAGES  \* Arabic  \* MERGEFORMAT ">
      <w: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22E9" w14:textId="77777777" w:rsidR="006922C5" w:rsidRDefault="006922C5" w:rsidP="00813C78">
      <w:r>
        <w:separator/>
      </w:r>
    </w:p>
  </w:footnote>
  <w:footnote w:type="continuationSeparator" w:id="0">
    <w:p w14:paraId="49C60844" w14:textId="77777777" w:rsidR="006922C5" w:rsidRDefault="006922C5" w:rsidP="00813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EA5A" w14:textId="77777777" w:rsidR="00813C78" w:rsidRPr="00EC4BE3" w:rsidRDefault="00813C78" w:rsidP="00AA75B3">
    <w:pPr>
      <w:pStyle w:val="Sidhuvud"/>
      <w:spacing w:after="9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5C60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229F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0E73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0470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CC45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7A46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33590"/>
    <w:multiLevelType w:val="multilevel"/>
    <w:tmpl w:val="1700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F4148B"/>
    <w:multiLevelType w:val="hybridMultilevel"/>
    <w:tmpl w:val="965E2C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16B4260A"/>
    <w:multiLevelType w:val="multilevel"/>
    <w:tmpl w:val="BA78FBF6"/>
    <w:lvl w:ilvl="0">
      <w:start w:val="1"/>
      <w:numFmt w:val="bullet"/>
      <w:pStyle w:val="Punktlista"/>
      <w:lvlText w:val="•"/>
      <w:lvlJc w:val="left"/>
      <w:pPr>
        <w:ind w:left="357" w:firstLine="0"/>
      </w:pPr>
      <w:rPr>
        <w:rFonts w:ascii="Calibri" w:hAnsi="Calibri" w:hint="default"/>
        <w:color w:val="auto"/>
      </w:rPr>
    </w:lvl>
    <w:lvl w:ilvl="1">
      <w:start w:val="1"/>
      <w:numFmt w:val="bullet"/>
      <w:pStyle w:val="Punktlista2"/>
      <w:lvlText w:val="•"/>
      <w:lvlJc w:val="left"/>
      <w:pPr>
        <w:ind w:left="714" w:firstLine="0"/>
      </w:pPr>
      <w:rPr>
        <w:rFonts w:ascii="Calibri" w:hAnsi="Calibri" w:hint="default"/>
        <w:color w:val="auto"/>
      </w:rPr>
    </w:lvl>
    <w:lvl w:ilvl="2">
      <w:start w:val="1"/>
      <w:numFmt w:val="bullet"/>
      <w:pStyle w:val="Punktlista3"/>
      <w:lvlText w:val="•"/>
      <w:lvlJc w:val="left"/>
      <w:pPr>
        <w:ind w:left="1071" w:firstLine="0"/>
      </w:pPr>
      <w:rPr>
        <w:rFonts w:ascii="Calibri" w:hAnsi="Calibri" w:hint="default"/>
        <w:color w:val="auto"/>
      </w:rPr>
    </w:lvl>
    <w:lvl w:ilvl="3">
      <w:start w:val="1"/>
      <w:numFmt w:val="bullet"/>
      <w:pStyle w:val="Punktlista4"/>
      <w:lvlText w:val="•"/>
      <w:lvlJc w:val="left"/>
      <w:pPr>
        <w:ind w:left="1428" w:firstLine="0"/>
      </w:pPr>
      <w:rPr>
        <w:rFonts w:ascii="Calibri" w:hAnsi="Calibri" w:hint="default"/>
        <w:color w:val="auto"/>
      </w:rPr>
    </w:lvl>
    <w:lvl w:ilvl="4">
      <w:start w:val="1"/>
      <w:numFmt w:val="bullet"/>
      <w:pStyle w:val="Punktlista5"/>
      <w:lvlText w:val="•"/>
      <w:lvlJc w:val="left"/>
      <w:pPr>
        <w:ind w:left="1785" w:firstLine="0"/>
      </w:pPr>
      <w:rPr>
        <w:rFonts w:ascii="Calibri" w:hAnsi="Calibri" w:hint="default"/>
        <w:color w:val="auto"/>
      </w:rPr>
    </w:lvl>
    <w:lvl w:ilvl="5">
      <w:start w:val="1"/>
      <w:numFmt w:val="lowerRoman"/>
      <w:lvlText w:val="(%6)"/>
      <w:lvlJc w:val="left"/>
      <w:pPr>
        <w:ind w:left="2142" w:firstLine="0"/>
      </w:pPr>
      <w:rPr>
        <w:rFonts w:hint="default"/>
      </w:rPr>
    </w:lvl>
    <w:lvl w:ilvl="6">
      <w:start w:val="1"/>
      <w:numFmt w:val="decimal"/>
      <w:lvlText w:val="%7."/>
      <w:lvlJc w:val="left"/>
      <w:pPr>
        <w:ind w:left="2499" w:firstLine="0"/>
      </w:pPr>
      <w:rPr>
        <w:rFonts w:hint="default"/>
      </w:rPr>
    </w:lvl>
    <w:lvl w:ilvl="7">
      <w:start w:val="1"/>
      <w:numFmt w:val="lowerLetter"/>
      <w:lvlText w:val="%8."/>
      <w:lvlJc w:val="left"/>
      <w:pPr>
        <w:ind w:left="2856" w:firstLine="0"/>
      </w:pPr>
      <w:rPr>
        <w:rFonts w:hint="default"/>
      </w:rPr>
    </w:lvl>
    <w:lvl w:ilvl="8">
      <w:start w:val="1"/>
      <w:numFmt w:val="lowerRoman"/>
      <w:lvlText w:val="%9."/>
      <w:lvlJc w:val="left"/>
      <w:pPr>
        <w:ind w:left="3213" w:firstLine="0"/>
      </w:pPr>
      <w:rPr>
        <w:rFonts w:hint="default"/>
      </w:rPr>
    </w:lvl>
  </w:abstractNum>
  <w:abstractNum w:abstractNumId="14" w15:restartNumberingAfterBreak="0">
    <w:nsid w:val="5DCC16EE"/>
    <w:multiLevelType w:val="multilevel"/>
    <w:tmpl w:val="1E585FA0"/>
    <w:lvl w:ilvl="0">
      <w:start w:val="1"/>
      <w:numFmt w:val="decimal"/>
      <w:pStyle w:val="Numreradlista"/>
      <w:lvlText w:val="%1."/>
      <w:lvlJc w:val="left"/>
      <w:pPr>
        <w:ind w:left="357" w:firstLine="0"/>
      </w:pPr>
      <w:rPr>
        <w:rFonts w:hint="default"/>
      </w:rPr>
    </w:lvl>
    <w:lvl w:ilvl="1">
      <w:start w:val="1"/>
      <w:numFmt w:val="lowerLetter"/>
      <w:pStyle w:val="Numreradlista2"/>
      <w:lvlText w:val="%2."/>
      <w:lvlJc w:val="left"/>
      <w:pPr>
        <w:ind w:left="714" w:firstLine="0"/>
      </w:pPr>
      <w:rPr>
        <w:rFonts w:hint="default"/>
      </w:rPr>
    </w:lvl>
    <w:lvl w:ilvl="2">
      <w:start w:val="1"/>
      <w:numFmt w:val="lowerRoman"/>
      <w:pStyle w:val="Numreradlista3"/>
      <w:lvlText w:val="%3."/>
      <w:lvlJc w:val="left"/>
      <w:pPr>
        <w:ind w:left="1071" w:firstLine="0"/>
      </w:pPr>
      <w:rPr>
        <w:rFonts w:hint="default"/>
      </w:rPr>
    </w:lvl>
    <w:lvl w:ilvl="3">
      <w:start w:val="1"/>
      <w:numFmt w:val="decimal"/>
      <w:pStyle w:val="Numreradlista4"/>
      <w:lvlText w:val="%4)"/>
      <w:lvlJc w:val="left"/>
      <w:pPr>
        <w:ind w:left="1428" w:firstLine="0"/>
      </w:pPr>
      <w:rPr>
        <w:rFonts w:hint="default"/>
      </w:rPr>
    </w:lvl>
    <w:lvl w:ilvl="4">
      <w:start w:val="1"/>
      <w:numFmt w:val="lowerLetter"/>
      <w:pStyle w:val="Numreradlista5"/>
      <w:lvlText w:val="%5)"/>
      <w:lvlJc w:val="left"/>
      <w:pPr>
        <w:ind w:left="1785" w:firstLine="0"/>
      </w:pPr>
      <w:rPr>
        <w:rFonts w:hint="default"/>
      </w:rPr>
    </w:lvl>
    <w:lvl w:ilvl="5">
      <w:start w:val="1"/>
      <w:numFmt w:val="lowerRoman"/>
      <w:lvlText w:val="(%6)"/>
      <w:lvlJc w:val="left"/>
      <w:pPr>
        <w:ind w:left="2142" w:firstLine="0"/>
      </w:pPr>
      <w:rPr>
        <w:rFonts w:hint="default"/>
      </w:rPr>
    </w:lvl>
    <w:lvl w:ilvl="6">
      <w:start w:val="1"/>
      <w:numFmt w:val="decimal"/>
      <w:lvlText w:val="%7."/>
      <w:lvlJc w:val="left"/>
      <w:pPr>
        <w:ind w:left="2499" w:firstLine="0"/>
      </w:pPr>
      <w:rPr>
        <w:rFonts w:hint="default"/>
      </w:rPr>
    </w:lvl>
    <w:lvl w:ilvl="7">
      <w:start w:val="1"/>
      <w:numFmt w:val="lowerLetter"/>
      <w:lvlText w:val="%8."/>
      <w:lvlJc w:val="left"/>
      <w:pPr>
        <w:ind w:left="2856" w:firstLine="0"/>
      </w:pPr>
      <w:rPr>
        <w:rFonts w:hint="default"/>
      </w:rPr>
    </w:lvl>
    <w:lvl w:ilvl="8">
      <w:start w:val="1"/>
      <w:numFmt w:val="lowerRoman"/>
      <w:lvlText w:val="%9."/>
      <w:lvlJc w:val="left"/>
      <w:pPr>
        <w:ind w:left="3213" w:firstLine="0"/>
      </w:pPr>
      <w:rPr>
        <w:rFonts w:hint="default"/>
      </w:rPr>
    </w:lvl>
  </w:abstractNum>
  <w:num w:numId="1" w16cid:durableId="76637706">
    <w:abstractNumId w:val="13"/>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4"/>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12"/>
  </w:num>
  <w:num w:numId="13" w16cid:durableId="1364133316">
    <w:abstractNumId w:val="8"/>
  </w:num>
  <w:num w:numId="14" w16cid:durableId="9959566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9357187">
    <w:abstractNumId w:val="14"/>
  </w:num>
  <w:num w:numId="16" w16cid:durableId="354160312">
    <w:abstractNumId w:val="9"/>
  </w:num>
  <w:num w:numId="17" w16cid:durableId="1045106098">
    <w:abstractNumId w:val="11"/>
  </w:num>
  <w:num w:numId="18" w16cid:durableId="29236876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28"/>
    <w:rsid w:val="00000248"/>
    <w:rsid w:val="00000EDB"/>
    <w:rsid w:val="00005105"/>
    <w:rsid w:val="00005C4C"/>
    <w:rsid w:val="00027F33"/>
    <w:rsid w:val="00035563"/>
    <w:rsid w:val="00043C87"/>
    <w:rsid w:val="00057E72"/>
    <w:rsid w:val="000A4A20"/>
    <w:rsid w:val="000A6980"/>
    <w:rsid w:val="000B1DB5"/>
    <w:rsid w:val="000D01A8"/>
    <w:rsid w:val="000D4375"/>
    <w:rsid w:val="000E32ED"/>
    <w:rsid w:val="000F168F"/>
    <w:rsid w:val="00104F57"/>
    <w:rsid w:val="00115D80"/>
    <w:rsid w:val="00132596"/>
    <w:rsid w:val="00133E4B"/>
    <w:rsid w:val="00143DAC"/>
    <w:rsid w:val="00155D22"/>
    <w:rsid w:val="00156015"/>
    <w:rsid w:val="0016459C"/>
    <w:rsid w:val="00164C76"/>
    <w:rsid w:val="001A059E"/>
    <w:rsid w:val="001A7E55"/>
    <w:rsid w:val="001B40E0"/>
    <w:rsid w:val="001D27C3"/>
    <w:rsid w:val="001F0928"/>
    <w:rsid w:val="001F1063"/>
    <w:rsid w:val="002109FC"/>
    <w:rsid w:val="00213730"/>
    <w:rsid w:val="00215DF1"/>
    <w:rsid w:val="002409C4"/>
    <w:rsid w:val="002740F6"/>
    <w:rsid w:val="00296CE9"/>
    <w:rsid w:val="002D3705"/>
    <w:rsid w:val="002F2AE6"/>
    <w:rsid w:val="002F7EA3"/>
    <w:rsid w:val="0030643B"/>
    <w:rsid w:val="00320B35"/>
    <w:rsid w:val="00340ED5"/>
    <w:rsid w:val="00362CE7"/>
    <w:rsid w:val="00363D76"/>
    <w:rsid w:val="00392A8C"/>
    <w:rsid w:val="0039506D"/>
    <w:rsid w:val="0039558E"/>
    <w:rsid w:val="003A4AB2"/>
    <w:rsid w:val="003B06DA"/>
    <w:rsid w:val="003B2D80"/>
    <w:rsid w:val="003D7C03"/>
    <w:rsid w:val="003E3D2A"/>
    <w:rsid w:val="003E66DA"/>
    <w:rsid w:val="003F1D59"/>
    <w:rsid w:val="003F3571"/>
    <w:rsid w:val="004100AF"/>
    <w:rsid w:val="00411BEE"/>
    <w:rsid w:val="004134CA"/>
    <w:rsid w:val="00420250"/>
    <w:rsid w:val="004216EA"/>
    <w:rsid w:val="00423F0E"/>
    <w:rsid w:val="0042445E"/>
    <w:rsid w:val="004427A1"/>
    <w:rsid w:val="004445EE"/>
    <w:rsid w:val="0045790E"/>
    <w:rsid w:val="00465805"/>
    <w:rsid w:val="0047256F"/>
    <w:rsid w:val="004B0468"/>
    <w:rsid w:val="004B0F2F"/>
    <w:rsid w:val="004C2DA2"/>
    <w:rsid w:val="004D1DC2"/>
    <w:rsid w:val="004D5D89"/>
    <w:rsid w:val="00512CCF"/>
    <w:rsid w:val="00523C37"/>
    <w:rsid w:val="00530023"/>
    <w:rsid w:val="00532A26"/>
    <w:rsid w:val="00565454"/>
    <w:rsid w:val="00565519"/>
    <w:rsid w:val="00570816"/>
    <w:rsid w:val="00571BFC"/>
    <w:rsid w:val="005733CC"/>
    <w:rsid w:val="00577867"/>
    <w:rsid w:val="00592819"/>
    <w:rsid w:val="00597E3C"/>
    <w:rsid w:val="005B20C0"/>
    <w:rsid w:val="005C1F60"/>
    <w:rsid w:val="005D7B89"/>
    <w:rsid w:val="005F362C"/>
    <w:rsid w:val="005F5AB8"/>
    <w:rsid w:val="00601247"/>
    <w:rsid w:val="00613027"/>
    <w:rsid w:val="00651E32"/>
    <w:rsid w:val="00670C0C"/>
    <w:rsid w:val="00671897"/>
    <w:rsid w:val="006877D9"/>
    <w:rsid w:val="0069113E"/>
    <w:rsid w:val="006922C5"/>
    <w:rsid w:val="00692D3E"/>
    <w:rsid w:val="006A530C"/>
    <w:rsid w:val="006C198C"/>
    <w:rsid w:val="006E1E13"/>
    <w:rsid w:val="007241EC"/>
    <w:rsid w:val="00737841"/>
    <w:rsid w:val="00746DE7"/>
    <w:rsid w:val="00752C45"/>
    <w:rsid w:val="00772EB0"/>
    <w:rsid w:val="007D189F"/>
    <w:rsid w:val="007F19CC"/>
    <w:rsid w:val="007F4DB0"/>
    <w:rsid w:val="007F6474"/>
    <w:rsid w:val="0080294E"/>
    <w:rsid w:val="008123E2"/>
    <w:rsid w:val="00813C78"/>
    <w:rsid w:val="00813D92"/>
    <w:rsid w:val="00815D52"/>
    <w:rsid w:val="00830C26"/>
    <w:rsid w:val="008351D1"/>
    <w:rsid w:val="008409B1"/>
    <w:rsid w:val="00860892"/>
    <w:rsid w:val="00884892"/>
    <w:rsid w:val="008A214B"/>
    <w:rsid w:val="008A5A7C"/>
    <w:rsid w:val="008C4E7A"/>
    <w:rsid w:val="008C6F7C"/>
    <w:rsid w:val="008E09F4"/>
    <w:rsid w:val="008E7DC9"/>
    <w:rsid w:val="008F1CF0"/>
    <w:rsid w:val="008F6B89"/>
    <w:rsid w:val="00902B0F"/>
    <w:rsid w:val="00907973"/>
    <w:rsid w:val="00920B64"/>
    <w:rsid w:val="00965CD2"/>
    <w:rsid w:val="009A31F3"/>
    <w:rsid w:val="009C460A"/>
    <w:rsid w:val="009E135F"/>
    <w:rsid w:val="00A01697"/>
    <w:rsid w:val="00A06756"/>
    <w:rsid w:val="00A06CF1"/>
    <w:rsid w:val="00A130FB"/>
    <w:rsid w:val="00A26F25"/>
    <w:rsid w:val="00A33CE7"/>
    <w:rsid w:val="00A37728"/>
    <w:rsid w:val="00A51F48"/>
    <w:rsid w:val="00A77A12"/>
    <w:rsid w:val="00AA75B3"/>
    <w:rsid w:val="00AB49BF"/>
    <w:rsid w:val="00B16338"/>
    <w:rsid w:val="00B246A1"/>
    <w:rsid w:val="00B723E3"/>
    <w:rsid w:val="00B917FA"/>
    <w:rsid w:val="00B965C6"/>
    <w:rsid w:val="00BC625F"/>
    <w:rsid w:val="00BE4769"/>
    <w:rsid w:val="00BE4EAF"/>
    <w:rsid w:val="00BF1E12"/>
    <w:rsid w:val="00C06E01"/>
    <w:rsid w:val="00C37890"/>
    <w:rsid w:val="00C4305A"/>
    <w:rsid w:val="00C44DD3"/>
    <w:rsid w:val="00C9413B"/>
    <w:rsid w:val="00C945FF"/>
    <w:rsid w:val="00CB1DF5"/>
    <w:rsid w:val="00CB7480"/>
    <w:rsid w:val="00CE164A"/>
    <w:rsid w:val="00D00149"/>
    <w:rsid w:val="00D30590"/>
    <w:rsid w:val="00D429A7"/>
    <w:rsid w:val="00D55E8A"/>
    <w:rsid w:val="00D671C1"/>
    <w:rsid w:val="00D77C15"/>
    <w:rsid w:val="00D95B6F"/>
    <w:rsid w:val="00DB1CF1"/>
    <w:rsid w:val="00DB473C"/>
    <w:rsid w:val="00DB5618"/>
    <w:rsid w:val="00DB5FE8"/>
    <w:rsid w:val="00DC0099"/>
    <w:rsid w:val="00DC03C5"/>
    <w:rsid w:val="00E35AAE"/>
    <w:rsid w:val="00E61AE1"/>
    <w:rsid w:val="00E62B7D"/>
    <w:rsid w:val="00E66C11"/>
    <w:rsid w:val="00E709EB"/>
    <w:rsid w:val="00E8286A"/>
    <w:rsid w:val="00E84ACF"/>
    <w:rsid w:val="00E939E0"/>
    <w:rsid w:val="00EB1D14"/>
    <w:rsid w:val="00EC4BE3"/>
    <w:rsid w:val="00ED0F76"/>
    <w:rsid w:val="00ED239B"/>
    <w:rsid w:val="00EE14DF"/>
    <w:rsid w:val="00EF38C9"/>
    <w:rsid w:val="00F24E39"/>
    <w:rsid w:val="00F27E17"/>
    <w:rsid w:val="00F43B96"/>
    <w:rsid w:val="00F52883"/>
    <w:rsid w:val="00F73CED"/>
    <w:rsid w:val="00F82B78"/>
    <w:rsid w:val="00FA013F"/>
    <w:rsid w:val="00FA2A7E"/>
    <w:rsid w:val="00FA5278"/>
    <w:rsid w:val="00FA68D7"/>
    <w:rsid w:val="00FC55C8"/>
    <w:rsid w:val="00FC7CB1"/>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0D76B5"/>
  <w15:chartTrackingRefBased/>
  <w15:docId w15:val="{E82C242B-A425-4EBE-8155-6DFBDA567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sv-SE"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lsdException w:name="table of figure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9EB"/>
  </w:style>
  <w:style w:type="paragraph" w:styleId="Rubrik1">
    <w:name w:val="heading 1"/>
    <w:basedOn w:val="Normal"/>
    <w:next w:val="Normal"/>
    <w:link w:val="Rubrik1Char"/>
    <w:uiPriority w:val="9"/>
    <w:qFormat/>
    <w:rsid w:val="00E709EB"/>
    <w:pPr>
      <w:keepNext/>
      <w:keepLines/>
      <w:spacing w:line="240" w:lineRule="auto"/>
      <w:outlineLvl w:val="0"/>
    </w:pPr>
    <w:rPr>
      <w:rFonts w:asciiTheme="majorHAnsi" w:eastAsiaTheme="majorEastAsia" w:hAnsiTheme="majorHAnsi" w:cstheme="majorBidi"/>
      <w:b/>
      <w:kern w:val="2"/>
      <w:sz w:val="52"/>
      <w:szCs w:val="32"/>
    </w:rPr>
  </w:style>
  <w:style w:type="paragraph" w:styleId="Rubrik2">
    <w:name w:val="heading 2"/>
    <w:basedOn w:val="Rubrik1"/>
    <w:next w:val="Normal"/>
    <w:link w:val="Rubrik2Char"/>
    <w:uiPriority w:val="9"/>
    <w:qFormat/>
    <w:rsid w:val="00BE4769"/>
    <w:pPr>
      <w:outlineLvl w:val="1"/>
    </w:pPr>
    <w:rPr>
      <w:bCs/>
      <w:sz w:val="44"/>
      <w:szCs w:val="26"/>
    </w:rPr>
  </w:style>
  <w:style w:type="paragraph" w:styleId="Rubrik3">
    <w:name w:val="heading 3"/>
    <w:basedOn w:val="Rubrik2"/>
    <w:next w:val="Normal"/>
    <w:link w:val="Rubrik3Char"/>
    <w:uiPriority w:val="9"/>
    <w:qFormat/>
    <w:rsid w:val="00B246A1"/>
    <w:pPr>
      <w:outlineLvl w:val="2"/>
    </w:pPr>
    <w:rPr>
      <w:sz w:val="34"/>
      <w:szCs w:val="24"/>
    </w:rPr>
  </w:style>
  <w:style w:type="paragraph" w:styleId="Rubrik4">
    <w:name w:val="heading 4"/>
    <w:basedOn w:val="Rubrik3"/>
    <w:next w:val="Normal"/>
    <w:link w:val="Rubrik4Char"/>
    <w:uiPriority w:val="9"/>
    <w:qFormat/>
    <w:rsid w:val="00BE4769"/>
    <w:pPr>
      <w:outlineLvl w:val="3"/>
    </w:pPr>
    <w:rPr>
      <w:rFonts w:cstheme="minorHAnsi"/>
      <w:b w:val="0"/>
      <w:bCs w:val="0"/>
      <w:iCs/>
      <w:color w:val="000000" w:themeColor="text1"/>
      <w:sz w:val="32"/>
      <w:szCs w:val="28"/>
    </w:rPr>
  </w:style>
  <w:style w:type="paragraph" w:styleId="Rubrik5">
    <w:name w:val="heading 5"/>
    <w:basedOn w:val="Rubrik4"/>
    <w:next w:val="Normal"/>
    <w:link w:val="Rubrik5Char"/>
    <w:uiPriority w:val="9"/>
    <w:semiHidden/>
    <w:rsid w:val="00B16338"/>
    <w:pPr>
      <w:outlineLvl w:val="4"/>
    </w:pPr>
    <w:rPr>
      <w:sz w:val="22"/>
    </w:rPr>
  </w:style>
  <w:style w:type="paragraph" w:styleId="Rubrik6">
    <w:name w:val="heading 6"/>
    <w:basedOn w:val="Rubrik5"/>
    <w:next w:val="Normal"/>
    <w:link w:val="Rubrik6Char"/>
    <w:uiPriority w:val="9"/>
    <w:semiHidden/>
    <w:rsid w:val="00B16338"/>
    <w:pPr>
      <w:outlineLvl w:val="5"/>
    </w:pPr>
  </w:style>
  <w:style w:type="paragraph" w:styleId="Rubrik7">
    <w:name w:val="heading 7"/>
    <w:basedOn w:val="Rubrik6"/>
    <w:next w:val="Normal"/>
    <w:link w:val="Rubrik7Char"/>
    <w:uiPriority w:val="9"/>
    <w:semiHidden/>
    <w:rsid w:val="003B06DA"/>
    <w:pPr>
      <w:outlineLvl w:val="6"/>
    </w:pPr>
    <w:rPr>
      <w:i/>
      <w:iCs w:val="0"/>
    </w:rPr>
  </w:style>
  <w:style w:type="paragraph" w:styleId="Rubrik8">
    <w:name w:val="heading 8"/>
    <w:basedOn w:val="Rubrik7"/>
    <w:next w:val="Normal"/>
    <w:link w:val="Rubrik8Char"/>
    <w:uiPriority w:val="9"/>
    <w:semiHidden/>
    <w:rsid w:val="005B20C0"/>
    <w:pPr>
      <w:outlineLvl w:val="7"/>
    </w:pPr>
    <w:rPr>
      <w:i w:val="0"/>
      <w:szCs w:val="21"/>
    </w:rPr>
  </w:style>
  <w:style w:type="paragraph" w:styleId="Rubrik9">
    <w:name w:val="heading 9"/>
    <w:basedOn w:val="Rubrik8"/>
    <w:next w:val="Normal"/>
    <w:link w:val="Rubrik9Char"/>
    <w:uiPriority w:val="9"/>
    <w:semiHidden/>
    <w:rsid w:val="003B06DA"/>
    <w:p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semiHidden/>
    <w:rsid w:val="00B246A1"/>
    <w:pPr>
      <w:numPr>
        <w:ilvl w:val="1"/>
      </w:numPr>
      <w:spacing w:line="560" w:lineRule="atLeast"/>
    </w:pPr>
    <w:rPr>
      <w:rFonts w:asciiTheme="majorHAnsi" w:eastAsiaTheme="minorEastAsia" w:hAnsiTheme="majorHAnsi"/>
      <w:sz w:val="56"/>
    </w:rPr>
  </w:style>
  <w:style w:type="character" w:customStyle="1" w:styleId="UnderrubrikChar">
    <w:name w:val="Underrubrik Char"/>
    <w:basedOn w:val="Standardstycketeckensnitt"/>
    <w:link w:val="Underrubrik"/>
    <w:uiPriority w:val="11"/>
    <w:semiHidden/>
    <w:rsid w:val="00B246A1"/>
    <w:rPr>
      <w:rFonts w:asciiTheme="majorHAnsi" w:eastAsiaTheme="minorEastAsia" w:hAnsiTheme="majorHAnsi"/>
      <w:sz w:val="56"/>
    </w:rPr>
  </w:style>
  <w:style w:type="character" w:customStyle="1" w:styleId="Rubrik9Char">
    <w:name w:val="Rubrik 9 Char"/>
    <w:basedOn w:val="Standardstycketeckensnitt"/>
    <w:link w:val="Rubrik9"/>
    <w:uiPriority w:val="9"/>
    <w:semiHidden/>
    <w:rsid w:val="00296CE9"/>
    <w:rPr>
      <w:rFonts w:asciiTheme="majorHAnsi" w:eastAsiaTheme="majorEastAsia" w:hAnsiTheme="majorHAnsi" w:cstheme="majorBidi"/>
      <w:b/>
      <w:iCs/>
      <w:sz w:val="20"/>
      <w:szCs w:val="21"/>
    </w:rPr>
  </w:style>
  <w:style w:type="character" w:customStyle="1" w:styleId="Rubrik8Char">
    <w:name w:val="Rubrik 8 Char"/>
    <w:basedOn w:val="Standardstycketeckensnitt"/>
    <w:link w:val="Rubrik8"/>
    <w:uiPriority w:val="9"/>
    <w:semiHidden/>
    <w:rsid w:val="00296CE9"/>
    <w:rPr>
      <w:rFonts w:asciiTheme="majorHAnsi" w:eastAsiaTheme="majorEastAsia" w:hAnsiTheme="majorHAnsi" w:cstheme="majorBidi"/>
      <w:b/>
      <w:i/>
      <w:sz w:val="22"/>
      <w:szCs w:val="21"/>
    </w:rPr>
  </w:style>
  <w:style w:type="character" w:customStyle="1" w:styleId="Rubrik7Char">
    <w:name w:val="Rubrik 7 Char"/>
    <w:basedOn w:val="Standardstycketeckensnitt"/>
    <w:link w:val="Rubrik7"/>
    <w:uiPriority w:val="9"/>
    <w:semiHidden/>
    <w:rsid w:val="00296CE9"/>
    <w:rPr>
      <w:rFonts w:asciiTheme="majorHAnsi" w:eastAsiaTheme="majorEastAsia" w:hAnsiTheme="majorHAnsi" w:cstheme="majorBidi"/>
      <w:b/>
      <w:sz w:val="22"/>
    </w:rPr>
  </w:style>
  <w:style w:type="character" w:customStyle="1" w:styleId="Rubrik6Char">
    <w:name w:val="Rubrik 6 Char"/>
    <w:basedOn w:val="Standardstycketeckensnitt"/>
    <w:link w:val="Rubrik6"/>
    <w:uiPriority w:val="9"/>
    <w:semiHidden/>
    <w:rsid w:val="008A5A7C"/>
    <w:rPr>
      <w:rFonts w:eastAsiaTheme="majorEastAsia" w:cstheme="minorHAnsi"/>
      <w:b/>
      <w:iCs/>
      <w:color w:val="3C4981" w:themeColor="accent1"/>
      <w:kern w:val="2"/>
      <w:sz w:val="22"/>
    </w:rPr>
  </w:style>
  <w:style w:type="character" w:customStyle="1" w:styleId="Rubrik5Char">
    <w:name w:val="Rubrik 5 Char"/>
    <w:basedOn w:val="Standardstycketeckensnitt"/>
    <w:link w:val="Rubrik5"/>
    <w:uiPriority w:val="9"/>
    <w:semiHidden/>
    <w:rsid w:val="008A5A7C"/>
    <w:rPr>
      <w:rFonts w:eastAsiaTheme="majorEastAsia" w:cstheme="minorHAnsi"/>
      <w:b/>
      <w:iCs/>
      <w:color w:val="3C4981" w:themeColor="accent1"/>
      <w:kern w:val="2"/>
      <w:sz w:val="22"/>
    </w:rPr>
  </w:style>
  <w:style w:type="character" w:customStyle="1" w:styleId="Rubrik4Char">
    <w:name w:val="Rubrik 4 Char"/>
    <w:basedOn w:val="Standardstycketeckensnitt"/>
    <w:link w:val="Rubrik4"/>
    <w:uiPriority w:val="9"/>
    <w:rsid w:val="00BE4769"/>
    <w:rPr>
      <w:rFonts w:asciiTheme="majorHAnsi" w:eastAsiaTheme="majorEastAsia" w:hAnsiTheme="majorHAnsi" w:cstheme="minorHAnsi"/>
      <w:iCs/>
      <w:color w:val="000000" w:themeColor="text1"/>
      <w:kern w:val="2"/>
      <w:sz w:val="32"/>
    </w:rPr>
  </w:style>
  <w:style w:type="character" w:customStyle="1" w:styleId="Rubrik3Char">
    <w:name w:val="Rubrik 3 Char"/>
    <w:basedOn w:val="Standardstycketeckensnitt"/>
    <w:link w:val="Rubrik3"/>
    <w:uiPriority w:val="9"/>
    <w:rsid w:val="00B246A1"/>
    <w:rPr>
      <w:rFonts w:asciiTheme="majorHAnsi" w:eastAsiaTheme="majorEastAsia" w:hAnsiTheme="majorHAnsi" w:cstheme="majorBidi"/>
      <w:b/>
      <w:bCs/>
      <w:kern w:val="2"/>
      <w:sz w:val="34"/>
      <w:szCs w:val="24"/>
    </w:rPr>
  </w:style>
  <w:style w:type="character" w:customStyle="1" w:styleId="Rubrik2Char">
    <w:name w:val="Rubrik 2 Char"/>
    <w:basedOn w:val="Standardstycketeckensnitt"/>
    <w:link w:val="Rubrik2"/>
    <w:uiPriority w:val="9"/>
    <w:rsid w:val="00BE4769"/>
    <w:rPr>
      <w:rFonts w:asciiTheme="majorHAnsi" w:eastAsiaTheme="majorEastAsia" w:hAnsiTheme="majorHAnsi" w:cstheme="majorBidi"/>
      <w:b/>
      <w:bCs/>
      <w:kern w:val="2"/>
      <w:sz w:val="44"/>
      <w:szCs w:val="26"/>
    </w:rPr>
  </w:style>
  <w:style w:type="character" w:customStyle="1" w:styleId="Rubrik1Char">
    <w:name w:val="Rubrik 1 Char"/>
    <w:basedOn w:val="Standardstycketeckensnitt"/>
    <w:link w:val="Rubrik1"/>
    <w:uiPriority w:val="9"/>
    <w:rsid w:val="00E709EB"/>
    <w:rPr>
      <w:rFonts w:asciiTheme="majorHAnsi" w:eastAsiaTheme="majorEastAsia" w:hAnsiTheme="majorHAnsi" w:cstheme="majorBidi"/>
      <w:b/>
      <w:kern w:val="2"/>
      <w:sz w:val="52"/>
      <w:szCs w:val="32"/>
    </w:rPr>
  </w:style>
  <w:style w:type="paragraph" w:styleId="Innehllsfrteckningsrubrik">
    <w:name w:val="TOC Heading"/>
    <w:basedOn w:val="Rubrik1"/>
    <w:next w:val="Normal"/>
    <w:uiPriority w:val="39"/>
    <w:rsid w:val="00F73CED"/>
  </w:style>
  <w:style w:type="paragraph" w:styleId="Rubrik">
    <w:name w:val="Title"/>
    <w:basedOn w:val="Normal"/>
    <w:next w:val="Normal"/>
    <w:link w:val="RubrikChar"/>
    <w:uiPriority w:val="10"/>
    <w:semiHidden/>
    <w:rsid w:val="00B246A1"/>
    <w:pPr>
      <w:contextualSpacing/>
      <w:outlineLvl w:val="0"/>
    </w:pPr>
    <w:rPr>
      <w:rFonts w:asciiTheme="majorHAnsi" w:eastAsiaTheme="majorEastAsia" w:hAnsiTheme="majorHAnsi" w:cstheme="majorBidi"/>
      <w:b/>
      <w:sz w:val="100"/>
      <w:szCs w:val="56"/>
    </w:rPr>
  </w:style>
  <w:style w:type="character" w:customStyle="1" w:styleId="RubrikChar">
    <w:name w:val="Rubrik Char"/>
    <w:basedOn w:val="Standardstycketeckensnitt"/>
    <w:link w:val="Rubrik"/>
    <w:uiPriority w:val="10"/>
    <w:semiHidden/>
    <w:rsid w:val="00B246A1"/>
    <w:rPr>
      <w:rFonts w:asciiTheme="majorHAnsi" w:eastAsiaTheme="majorEastAsia" w:hAnsiTheme="majorHAnsi" w:cstheme="majorBidi"/>
      <w:b/>
      <w:sz w:val="100"/>
      <w:szCs w:val="56"/>
    </w:rPr>
  </w:style>
  <w:style w:type="paragraph" w:styleId="Inledning">
    <w:name w:val="Salutation"/>
    <w:basedOn w:val="Normal"/>
    <w:next w:val="Normal"/>
    <w:link w:val="InledningChar"/>
    <w:uiPriority w:val="99"/>
    <w:semiHidden/>
    <w:rsid w:val="005C1F60"/>
  </w:style>
  <w:style w:type="character" w:customStyle="1" w:styleId="InledningChar">
    <w:name w:val="Inledning Char"/>
    <w:basedOn w:val="Standardstycketeckensnitt"/>
    <w:link w:val="Inledning"/>
    <w:uiPriority w:val="99"/>
    <w:semiHidden/>
    <w:rsid w:val="00DB5618"/>
    <w:rPr>
      <w:sz w:val="24"/>
    </w:rPr>
  </w:style>
  <w:style w:type="paragraph" w:styleId="Punktlista">
    <w:name w:val="List Bullet"/>
    <w:basedOn w:val="Normal"/>
    <w:uiPriority w:val="99"/>
    <w:qFormat/>
    <w:rsid w:val="00EE14DF"/>
    <w:pPr>
      <w:numPr>
        <w:numId w:val="1"/>
      </w:numPr>
      <w:spacing w:before="240" w:after="240"/>
      <w:ind w:left="714" w:hanging="357"/>
    </w:pPr>
  </w:style>
  <w:style w:type="paragraph" w:styleId="Punktlista2">
    <w:name w:val="List Bullet 2"/>
    <w:basedOn w:val="Normal"/>
    <w:uiPriority w:val="99"/>
    <w:rsid w:val="00EE14DF"/>
    <w:pPr>
      <w:numPr>
        <w:ilvl w:val="1"/>
        <w:numId w:val="1"/>
      </w:numPr>
      <w:spacing w:before="240" w:after="240"/>
      <w:ind w:left="1071" w:hanging="357"/>
    </w:pPr>
  </w:style>
  <w:style w:type="paragraph" w:styleId="Punktlista3">
    <w:name w:val="List Bullet 3"/>
    <w:basedOn w:val="Normal"/>
    <w:uiPriority w:val="99"/>
    <w:rsid w:val="00EE14DF"/>
    <w:pPr>
      <w:numPr>
        <w:ilvl w:val="2"/>
        <w:numId w:val="1"/>
      </w:numPr>
      <w:spacing w:before="240" w:after="240"/>
      <w:ind w:left="1429" w:hanging="357"/>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Normal"/>
    <w:uiPriority w:val="99"/>
    <w:qFormat/>
    <w:rsid w:val="00EE14DF"/>
    <w:pPr>
      <w:numPr>
        <w:numId w:val="15"/>
      </w:numPr>
      <w:spacing w:before="240" w:after="240"/>
      <w:ind w:left="714" w:hanging="357"/>
    </w:pPr>
  </w:style>
  <w:style w:type="paragraph" w:styleId="Numreradlista2">
    <w:name w:val="List Number 2"/>
    <w:basedOn w:val="Normal"/>
    <w:uiPriority w:val="99"/>
    <w:rsid w:val="00EE14DF"/>
    <w:pPr>
      <w:numPr>
        <w:ilvl w:val="1"/>
        <w:numId w:val="15"/>
      </w:numPr>
      <w:spacing w:before="240" w:after="240"/>
      <w:ind w:left="1071" w:hanging="357"/>
    </w:pPr>
  </w:style>
  <w:style w:type="paragraph" w:styleId="Numreradlista3">
    <w:name w:val="List Number 3"/>
    <w:basedOn w:val="Normal"/>
    <w:uiPriority w:val="99"/>
    <w:rsid w:val="00EE14DF"/>
    <w:pPr>
      <w:numPr>
        <w:ilvl w:val="2"/>
        <w:numId w:val="15"/>
      </w:numPr>
      <w:spacing w:before="240" w:after="240"/>
      <w:ind w:left="1429" w:hanging="357"/>
    </w:pPr>
  </w:style>
  <w:style w:type="paragraph" w:styleId="Numreradlista4">
    <w:name w:val="List Number 4"/>
    <w:basedOn w:val="Normal"/>
    <w:uiPriority w:val="99"/>
    <w:semiHidden/>
    <w:rsid w:val="00651E32"/>
    <w:pPr>
      <w:numPr>
        <w:ilvl w:val="3"/>
        <w:numId w:val="15"/>
      </w:numPr>
      <w:contextualSpacing/>
    </w:pPr>
  </w:style>
  <w:style w:type="paragraph" w:styleId="Numreradlista5">
    <w:name w:val="List Number 5"/>
    <w:basedOn w:val="Normal"/>
    <w:uiPriority w:val="99"/>
    <w:semiHidden/>
    <w:rsid w:val="00651E32"/>
    <w:pPr>
      <w:numPr>
        <w:ilvl w:val="4"/>
        <w:numId w:val="15"/>
      </w:numPr>
      <w:contextualSpacing/>
    </w:pPr>
  </w:style>
  <w:style w:type="paragraph" w:styleId="Innehll1">
    <w:name w:val="toc 1"/>
    <w:basedOn w:val="Normal"/>
    <w:next w:val="Normal"/>
    <w:autoRedefine/>
    <w:uiPriority w:val="39"/>
    <w:rsid w:val="00B246A1"/>
    <w:pPr>
      <w:tabs>
        <w:tab w:val="right" w:leader="dot" w:pos="9062"/>
      </w:tabs>
      <w:spacing w:before="120"/>
    </w:pPr>
    <w:rPr>
      <w:rFonts w:asciiTheme="majorHAnsi" w:hAnsiTheme="majorHAnsi"/>
      <w:b/>
      <w:sz w:val="36"/>
    </w:rPr>
  </w:style>
  <w:style w:type="paragraph" w:styleId="Innehll2">
    <w:name w:val="toc 2"/>
    <w:basedOn w:val="Normal"/>
    <w:next w:val="Normal"/>
    <w:autoRedefine/>
    <w:uiPriority w:val="39"/>
    <w:rsid w:val="00B246A1"/>
    <w:pPr>
      <w:spacing w:before="40"/>
      <w:ind w:left="284"/>
    </w:pPr>
    <w:rPr>
      <w:rFonts w:asciiTheme="majorHAnsi" w:hAnsiTheme="majorHAnsi"/>
      <w:b/>
    </w:rPr>
  </w:style>
  <w:style w:type="paragraph" w:styleId="Innehll3">
    <w:name w:val="toc 3"/>
    <w:basedOn w:val="Normal"/>
    <w:next w:val="Normal"/>
    <w:autoRedefine/>
    <w:uiPriority w:val="39"/>
    <w:rsid w:val="00B246A1"/>
    <w:pPr>
      <w:ind w:left="567"/>
    </w:pPr>
    <w:rPr>
      <w:rFonts w:asciiTheme="majorHAnsi" w:hAnsiTheme="majorHAnsi"/>
    </w:rPr>
  </w:style>
  <w:style w:type="character" w:styleId="Hyperlnk">
    <w:name w:val="Hyperlink"/>
    <w:basedOn w:val="Standardstycketeckensnitt"/>
    <w:uiPriority w:val="99"/>
    <w:unhideWhenUsed/>
    <w:rsid w:val="00362CE7"/>
    <w:rPr>
      <w:color w:val="3C4981" w:themeColor="hyperlink"/>
      <w:u w:val="single"/>
    </w:rPr>
  </w:style>
  <w:style w:type="character" w:styleId="Platshllartext">
    <w:name w:val="Placeholder Text"/>
    <w:basedOn w:val="Standardstycketeckensnitt"/>
    <w:uiPriority w:val="99"/>
    <w:rsid w:val="00F43B96"/>
    <w:rPr>
      <w:color w:val="6E6E6E"/>
      <w:bdr w:val="none" w:sz="0" w:space="0" w:color="auto"/>
      <w:shd w:val="clear" w:color="auto" w:fill="F2F2F2"/>
    </w:rPr>
  </w:style>
  <w:style w:type="paragraph" w:styleId="Ingetavstnd">
    <w:name w:val="No Spacing"/>
    <w:uiPriority w:val="1"/>
    <w:semiHidden/>
    <w:qFormat/>
    <w:rsid w:val="00813C78"/>
  </w:style>
  <w:style w:type="paragraph" w:styleId="Sidhuvud">
    <w:name w:val="header"/>
    <w:basedOn w:val="Normal"/>
    <w:link w:val="SidhuvudChar"/>
    <w:uiPriority w:val="99"/>
    <w:semiHidden/>
    <w:rsid w:val="00813C78"/>
    <w:pPr>
      <w:tabs>
        <w:tab w:val="center" w:pos="4536"/>
        <w:tab w:val="right" w:pos="9072"/>
      </w:tabs>
    </w:pPr>
  </w:style>
  <w:style w:type="character" w:customStyle="1" w:styleId="SidhuvudChar">
    <w:name w:val="Sidhuvud Char"/>
    <w:basedOn w:val="Standardstycketeckensnitt"/>
    <w:link w:val="Sidhuvud"/>
    <w:uiPriority w:val="99"/>
    <w:semiHidden/>
    <w:rsid w:val="003A4AB2"/>
  </w:style>
  <w:style w:type="paragraph" w:styleId="Sidfot">
    <w:name w:val="footer"/>
    <w:basedOn w:val="Normal"/>
    <w:link w:val="SidfotChar"/>
    <w:uiPriority w:val="99"/>
    <w:rsid w:val="004134CA"/>
    <w:pPr>
      <w:tabs>
        <w:tab w:val="center" w:pos="4536"/>
        <w:tab w:val="right" w:pos="9072"/>
      </w:tabs>
      <w:spacing w:line="240" w:lineRule="auto"/>
    </w:pPr>
    <w:rPr>
      <w:b/>
      <w:color w:val="000000" w:themeColor="text1"/>
      <w:sz w:val="20"/>
    </w:rPr>
  </w:style>
  <w:style w:type="character" w:customStyle="1" w:styleId="SidfotChar">
    <w:name w:val="Sidfot Char"/>
    <w:basedOn w:val="Standardstycketeckensnitt"/>
    <w:link w:val="Sidfot"/>
    <w:uiPriority w:val="99"/>
    <w:rsid w:val="004134CA"/>
    <w:rPr>
      <w:b/>
      <w:color w:val="000000" w:themeColor="text1"/>
      <w:sz w:val="20"/>
    </w:rPr>
  </w:style>
  <w:style w:type="table" w:styleId="Tabellrutnt">
    <w:name w:val="Table Grid"/>
    <w:basedOn w:val="Normaltabell"/>
    <w:uiPriority w:val="39"/>
    <w:rsid w:val="008F1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semiHidden/>
    <w:rsid w:val="00296CE9"/>
    <w:pPr>
      <w:spacing w:before="200"/>
      <w:ind w:left="864" w:right="864"/>
    </w:pPr>
    <w:rPr>
      <w:iCs/>
    </w:rPr>
  </w:style>
  <w:style w:type="character" w:customStyle="1" w:styleId="CitatChar">
    <w:name w:val="Citat Char"/>
    <w:basedOn w:val="Standardstycketeckensnitt"/>
    <w:link w:val="Citat"/>
    <w:uiPriority w:val="29"/>
    <w:semiHidden/>
    <w:rsid w:val="003D7C03"/>
    <w:rPr>
      <w:iCs/>
    </w:rPr>
  </w:style>
  <w:style w:type="paragraph" w:styleId="Avslutandetext">
    <w:name w:val="Closing"/>
    <w:basedOn w:val="Normal"/>
    <w:next w:val="Ingetavstnd"/>
    <w:link w:val="AvslutandetextChar"/>
    <w:uiPriority w:val="99"/>
    <w:semiHidden/>
    <w:rsid w:val="00A51F48"/>
    <w:pPr>
      <w:spacing w:before="720" w:after="720"/>
    </w:pPr>
  </w:style>
  <w:style w:type="character" w:customStyle="1" w:styleId="AvslutandetextChar">
    <w:name w:val="Avslutande text Char"/>
    <w:basedOn w:val="Standardstycketeckensnitt"/>
    <w:link w:val="Avslutandetext"/>
    <w:uiPriority w:val="99"/>
    <w:semiHidden/>
    <w:rsid w:val="003D7C03"/>
  </w:style>
  <w:style w:type="paragraph" w:customStyle="1" w:styleId="Ingress">
    <w:name w:val="Ingress"/>
    <w:basedOn w:val="Normal"/>
    <w:next w:val="Normal"/>
    <w:uiPriority w:val="12"/>
    <w:qFormat/>
    <w:rsid w:val="003D7C03"/>
    <w:pPr>
      <w:spacing w:after="280"/>
    </w:pPr>
    <w:rPr>
      <w:b/>
    </w:rPr>
  </w:style>
  <w:style w:type="paragraph" w:styleId="Adress-brev">
    <w:name w:val="envelope address"/>
    <w:basedOn w:val="Ingetavstnd"/>
    <w:uiPriority w:val="99"/>
    <w:semiHidden/>
    <w:rsid w:val="00B723E3"/>
    <w:pPr>
      <w:framePr w:w="5670" w:h="2268" w:hRule="exact" w:vSpace="2268" w:wrap="around" w:vAnchor="page" w:hAnchor="page" w:xAlign="right" w:yAlign="top" w:anchorLock="1"/>
    </w:pPr>
    <w:rPr>
      <w:rFonts w:eastAsiaTheme="majorEastAsia" w:cstheme="majorBidi"/>
    </w:rPr>
  </w:style>
  <w:style w:type="paragraph" w:customStyle="1" w:styleId="Noter">
    <w:name w:val="Noter"/>
    <w:basedOn w:val="Rubrik2"/>
    <w:next w:val="Normal"/>
    <w:uiPriority w:val="13"/>
    <w:semiHidden/>
    <w:qFormat/>
    <w:rsid w:val="000D01A8"/>
    <w:pPr>
      <w:numPr>
        <w:numId w:val="12"/>
      </w:numPr>
      <w:outlineLvl w:val="9"/>
    </w:pPr>
  </w:style>
  <w:style w:type="paragraph" w:styleId="Beskrivning">
    <w:name w:val="caption"/>
    <w:basedOn w:val="Normal"/>
    <w:next w:val="Normal"/>
    <w:uiPriority w:val="35"/>
    <w:rsid w:val="00B246A1"/>
    <w:pPr>
      <w:spacing w:after="200"/>
    </w:pPr>
    <w:rPr>
      <w:iCs/>
      <w:color w:val="000000" w:themeColor="text2"/>
      <w:szCs w:val="18"/>
    </w:rPr>
  </w:style>
  <w:style w:type="table" w:styleId="Rutntstabell4dekorfrg1">
    <w:name w:val="Grid Table 4 Accent 1"/>
    <w:basedOn w:val="Normaltabell"/>
    <w:uiPriority w:val="49"/>
    <w:rsid w:val="00155D22"/>
    <w:tblPr>
      <w:tblStyleRowBandSize w:val="1"/>
      <w:tblStyleColBandSize w:val="1"/>
      <w:tblBorders>
        <w:top w:val="single" w:sz="4" w:space="0" w:color="7B88C1" w:themeColor="accent1" w:themeTint="99"/>
        <w:left w:val="single" w:sz="4" w:space="0" w:color="7B88C1" w:themeColor="accent1" w:themeTint="99"/>
        <w:bottom w:val="single" w:sz="4" w:space="0" w:color="7B88C1" w:themeColor="accent1" w:themeTint="99"/>
        <w:right w:val="single" w:sz="4" w:space="0" w:color="7B88C1" w:themeColor="accent1" w:themeTint="99"/>
        <w:insideH w:val="single" w:sz="4" w:space="0" w:color="7B88C1" w:themeColor="accent1" w:themeTint="99"/>
        <w:insideV w:val="single" w:sz="4" w:space="0" w:color="7B88C1" w:themeColor="accent1" w:themeTint="99"/>
      </w:tblBorders>
    </w:tblPr>
    <w:tblStylePr w:type="firstRow">
      <w:rPr>
        <w:b/>
        <w:bCs/>
        <w:color w:val="FFFFFF" w:themeColor="background1"/>
      </w:rPr>
      <w:tblPr/>
      <w:tcPr>
        <w:tcBorders>
          <w:top w:val="single" w:sz="4" w:space="0" w:color="3C4981" w:themeColor="accent1"/>
          <w:left w:val="single" w:sz="4" w:space="0" w:color="3C4981" w:themeColor="accent1"/>
          <w:bottom w:val="single" w:sz="4" w:space="0" w:color="3C4981" w:themeColor="accent1"/>
          <w:right w:val="single" w:sz="4" w:space="0" w:color="3C4981" w:themeColor="accent1"/>
          <w:insideH w:val="nil"/>
          <w:insideV w:val="nil"/>
        </w:tcBorders>
        <w:shd w:val="clear" w:color="auto" w:fill="3C4981" w:themeFill="accent1"/>
      </w:tcPr>
    </w:tblStylePr>
    <w:tblStylePr w:type="lastRow">
      <w:rPr>
        <w:b/>
        <w:bCs/>
      </w:rPr>
      <w:tblPr/>
      <w:tcPr>
        <w:tcBorders>
          <w:top w:val="double" w:sz="4" w:space="0" w:color="3C4981" w:themeColor="accent1"/>
        </w:tcBorders>
      </w:tcPr>
    </w:tblStylePr>
    <w:tblStylePr w:type="firstCol">
      <w:rPr>
        <w:b/>
        <w:bCs/>
      </w:rPr>
    </w:tblStylePr>
    <w:tblStylePr w:type="lastCol">
      <w:rPr>
        <w:b/>
        <w:bCs/>
      </w:rPr>
    </w:tblStylePr>
    <w:tblStylePr w:type="band1Vert">
      <w:tblPr/>
      <w:tcPr>
        <w:shd w:val="clear" w:color="auto" w:fill="D3D7EA" w:themeFill="accent1" w:themeFillTint="33"/>
      </w:tcPr>
    </w:tblStylePr>
    <w:tblStylePr w:type="band1Horz">
      <w:tblPr/>
      <w:tcPr>
        <w:shd w:val="clear" w:color="auto" w:fill="D3D7EA" w:themeFill="accent1" w:themeFillTint="33"/>
      </w:tcPr>
    </w:tblStylePr>
  </w:style>
  <w:style w:type="table" w:customStyle="1" w:styleId="SRFTabellBl">
    <w:name w:val="SRF Tabell Blå"/>
    <w:basedOn w:val="Normaltabell"/>
    <w:uiPriority w:val="99"/>
    <w:rsid w:val="000E32ED"/>
    <w:tblPr>
      <w:tblStyleRowBandSize w:val="1"/>
      <w:tblBorders>
        <w:top w:val="single" w:sz="4" w:space="0" w:color="3C4981" w:themeColor="accent1"/>
        <w:left w:val="single" w:sz="4" w:space="0" w:color="3C4981" w:themeColor="accent1"/>
        <w:bottom w:val="single" w:sz="4" w:space="0" w:color="3C4981" w:themeColor="accent1"/>
        <w:right w:val="single" w:sz="4" w:space="0" w:color="3C4981" w:themeColor="accent1"/>
        <w:insideH w:val="single" w:sz="4" w:space="0" w:color="3C4981" w:themeColor="accent1"/>
        <w:insideV w:val="single" w:sz="4" w:space="0" w:color="3C4981" w:themeColor="accent1"/>
      </w:tblBorders>
      <w:tblCellMar>
        <w:top w:w="85" w:type="dxa"/>
        <w:bottom w:w="85" w:type="dxa"/>
      </w:tblCellMar>
    </w:tblPr>
    <w:tblStylePr w:type="firstRow">
      <w:rPr>
        <w:color w:val="FFFFFF" w:themeColor="background1"/>
      </w:rPr>
      <w:tblPr/>
      <w:tcPr>
        <w:tcBorders>
          <w:top w:val="single" w:sz="4" w:space="0" w:color="3C4981" w:themeColor="accent1"/>
          <w:left w:val="single" w:sz="4" w:space="0" w:color="3C4981" w:themeColor="accent1"/>
          <w:bottom w:val="single" w:sz="4" w:space="0" w:color="3C4981" w:themeColor="accent1"/>
          <w:right w:val="single" w:sz="4" w:space="0" w:color="3C4981" w:themeColor="accent1"/>
          <w:insideH w:val="nil"/>
          <w:insideV w:val="nil"/>
          <w:tl2br w:val="nil"/>
          <w:tr2bl w:val="nil"/>
        </w:tcBorders>
        <w:shd w:val="clear" w:color="auto" w:fill="3C4981" w:themeFill="accent1"/>
        <w:tcMar>
          <w:top w:w="108" w:type="dxa"/>
          <w:left w:w="108" w:type="dxa"/>
          <w:bottom w:w="108" w:type="dxa"/>
          <w:right w:w="108" w:type="dxa"/>
        </w:tcMar>
      </w:tcPr>
    </w:tblStylePr>
    <w:tblStylePr w:type="lastRow">
      <w:tblPr/>
      <w:tcPr>
        <w:tcBorders>
          <w:top w:val="single" w:sz="18" w:space="0" w:color="3C4981" w:themeColor="accent1"/>
          <w:left w:val="single" w:sz="4" w:space="0" w:color="3C4981" w:themeColor="accent1"/>
          <w:bottom w:val="single" w:sz="4" w:space="0" w:color="3C4981" w:themeColor="accent1"/>
          <w:right w:val="single" w:sz="4" w:space="0" w:color="3C4981" w:themeColor="accent1"/>
          <w:insideH w:val="nil"/>
          <w:insideV w:val="single" w:sz="4" w:space="0" w:color="3C4981" w:themeColor="accent1"/>
          <w:tl2br w:val="nil"/>
          <w:tr2bl w:val="nil"/>
        </w:tcBorders>
      </w:tcPr>
    </w:tblStylePr>
    <w:tblStylePr w:type="band1Horz">
      <w:tblPr/>
      <w:tcPr>
        <w:tcBorders>
          <w:top w:val="single" w:sz="4" w:space="0" w:color="3C4981" w:themeColor="accent1"/>
          <w:left w:val="single" w:sz="4" w:space="0" w:color="3C4981" w:themeColor="accent1"/>
          <w:bottom w:val="single" w:sz="4" w:space="0" w:color="3C4981" w:themeColor="accent1"/>
          <w:right w:val="single" w:sz="4" w:space="0" w:color="3C4981" w:themeColor="accent1"/>
          <w:insideH w:val="single" w:sz="4" w:space="0" w:color="3C4981" w:themeColor="accent1"/>
          <w:insideV w:val="single" w:sz="4" w:space="0" w:color="3C4981" w:themeColor="accent1"/>
          <w:tl2br w:val="nil"/>
          <w:tr2bl w:val="nil"/>
        </w:tcBorders>
        <w:shd w:val="clear" w:color="auto" w:fill="D3D7EA" w:themeFill="accent1" w:themeFillTint="33"/>
      </w:tcPr>
    </w:tblStylePr>
  </w:style>
  <w:style w:type="character" w:styleId="Olstomnmnande">
    <w:name w:val="Unresolved Mention"/>
    <w:basedOn w:val="Standardstycketeckensnitt"/>
    <w:uiPriority w:val="99"/>
    <w:semiHidden/>
    <w:unhideWhenUsed/>
    <w:rsid w:val="002F7EA3"/>
    <w:rPr>
      <w:color w:val="605E5C"/>
      <w:shd w:val="clear" w:color="auto" w:fill="E1DFDD"/>
    </w:rPr>
  </w:style>
  <w:style w:type="table" w:styleId="Rutntstabell4dekorfrg2">
    <w:name w:val="Grid Table 4 Accent 2"/>
    <w:basedOn w:val="Normaltabell"/>
    <w:uiPriority w:val="49"/>
    <w:rsid w:val="000A6980"/>
    <w:tblPr>
      <w:tblStyleRowBandSize w:val="1"/>
      <w:tblStyleColBandSize w:val="1"/>
      <w:tblBorders>
        <w:top w:val="single" w:sz="4" w:space="0" w:color="F198B5" w:themeColor="accent2" w:themeTint="99"/>
        <w:left w:val="single" w:sz="4" w:space="0" w:color="F198B5" w:themeColor="accent2" w:themeTint="99"/>
        <w:bottom w:val="single" w:sz="4" w:space="0" w:color="F198B5" w:themeColor="accent2" w:themeTint="99"/>
        <w:right w:val="single" w:sz="4" w:space="0" w:color="F198B5" w:themeColor="accent2" w:themeTint="99"/>
        <w:insideH w:val="single" w:sz="4" w:space="0" w:color="F198B5" w:themeColor="accent2" w:themeTint="99"/>
        <w:insideV w:val="single" w:sz="4" w:space="0" w:color="F198B5" w:themeColor="accent2" w:themeTint="99"/>
      </w:tblBorders>
    </w:tblPr>
    <w:tblStylePr w:type="firstRow">
      <w:rPr>
        <w:b/>
        <w:bCs/>
        <w:color w:val="FFFFFF" w:themeColor="background1"/>
      </w:rPr>
      <w:tblPr/>
      <w:tcPr>
        <w:tcBorders>
          <w:top w:val="single" w:sz="4" w:space="0" w:color="E95485" w:themeColor="accent2"/>
          <w:left w:val="single" w:sz="4" w:space="0" w:color="E95485" w:themeColor="accent2"/>
          <w:bottom w:val="single" w:sz="4" w:space="0" w:color="E95485" w:themeColor="accent2"/>
          <w:right w:val="single" w:sz="4" w:space="0" w:color="E95485" w:themeColor="accent2"/>
          <w:insideH w:val="nil"/>
          <w:insideV w:val="nil"/>
        </w:tcBorders>
        <w:shd w:val="clear" w:color="auto" w:fill="E95485" w:themeFill="accent2"/>
      </w:tcPr>
    </w:tblStylePr>
    <w:tblStylePr w:type="lastRow">
      <w:rPr>
        <w:b/>
        <w:bCs/>
      </w:rPr>
      <w:tblPr/>
      <w:tcPr>
        <w:tcBorders>
          <w:top w:val="double" w:sz="4" w:space="0" w:color="E95485" w:themeColor="accent2"/>
        </w:tcBorders>
      </w:tcPr>
    </w:tblStylePr>
    <w:tblStylePr w:type="firstCol">
      <w:rPr>
        <w:b/>
        <w:bCs/>
      </w:rPr>
    </w:tblStylePr>
    <w:tblStylePr w:type="lastCol">
      <w:rPr>
        <w:b/>
        <w:bCs/>
      </w:rPr>
    </w:tblStylePr>
    <w:tblStylePr w:type="band1Vert">
      <w:tblPr/>
      <w:tcPr>
        <w:shd w:val="clear" w:color="auto" w:fill="FADCE6" w:themeFill="accent2" w:themeFillTint="33"/>
      </w:tcPr>
    </w:tblStylePr>
    <w:tblStylePr w:type="band1Horz">
      <w:tblPr/>
      <w:tcPr>
        <w:shd w:val="clear" w:color="auto" w:fill="FADCE6" w:themeFill="accent2" w:themeFillTint="33"/>
      </w:tcPr>
    </w:tblStylePr>
  </w:style>
  <w:style w:type="table" w:styleId="Rutntstabell4dekorfrg3">
    <w:name w:val="Grid Table 4 Accent 3"/>
    <w:basedOn w:val="Normaltabell"/>
    <w:uiPriority w:val="49"/>
    <w:rsid w:val="000A6980"/>
    <w:tblPr>
      <w:tblStyleRowBandSize w:val="1"/>
      <w:tblStyleColBandSize w:val="1"/>
      <w:tblBorders>
        <w:top w:val="single" w:sz="4" w:space="0" w:color="FCCE8B" w:themeColor="accent3" w:themeTint="99"/>
        <w:left w:val="single" w:sz="4" w:space="0" w:color="FCCE8B" w:themeColor="accent3" w:themeTint="99"/>
        <w:bottom w:val="single" w:sz="4" w:space="0" w:color="FCCE8B" w:themeColor="accent3" w:themeTint="99"/>
        <w:right w:val="single" w:sz="4" w:space="0" w:color="FCCE8B" w:themeColor="accent3" w:themeTint="99"/>
        <w:insideH w:val="single" w:sz="4" w:space="0" w:color="FCCE8B" w:themeColor="accent3" w:themeTint="99"/>
        <w:insideV w:val="single" w:sz="4" w:space="0" w:color="FCCE8B" w:themeColor="accent3" w:themeTint="99"/>
      </w:tblBorders>
    </w:tblPr>
    <w:tblStylePr w:type="firstRow">
      <w:rPr>
        <w:b/>
        <w:bCs/>
        <w:color w:val="FFFFFF" w:themeColor="background1"/>
      </w:rPr>
      <w:tblPr/>
      <w:tcPr>
        <w:tcBorders>
          <w:top w:val="single" w:sz="4" w:space="0" w:color="FAAF3F" w:themeColor="accent3"/>
          <w:left w:val="single" w:sz="4" w:space="0" w:color="FAAF3F" w:themeColor="accent3"/>
          <w:bottom w:val="single" w:sz="4" w:space="0" w:color="FAAF3F" w:themeColor="accent3"/>
          <w:right w:val="single" w:sz="4" w:space="0" w:color="FAAF3F" w:themeColor="accent3"/>
          <w:insideH w:val="nil"/>
          <w:insideV w:val="nil"/>
        </w:tcBorders>
        <w:shd w:val="clear" w:color="auto" w:fill="FAAF3F" w:themeFill="accent3"/>
      </w:tcPr>
    </w:tblStylePr>
    <w:tblStylePr w:type="lastRow">
      <w:rPr>
        <w:b/>
        <w:bCs/>
      </w:rPr>
      <w:tblPr/>
      <w:tcPr>
        <w:tcBorders>
          <w:top w:val="double" w:sz="4" w:space="0" w:color="FAAF3F" w:themeColor="accent3"/>
        </w:tcBorders>
      </w:tcPr>
    </w:tblStylePr>
    <w:tblStylePr w:type="firstCol">
      <w:rPr>
        <w:b/>
        <w:bCs/>
      </w:rPr>
    </w:tblStylePr>
    <w:tblStylePr w:type="lastCol">
      <w:rPr>
        <w:b/>
        <w:bCs/>
      </w:rPr>
    </w:tblStylePr>
    <w:tblStylePr w:type="band1Vert">
      <w:tblPr/>
      <w:tcPr>
        <w:shd w:val="clear" w:color="auto" w:fill="FEEED8" w:themeFill="accent3" w:themeFillTint="33"/>
      </w:tcPr>
    </w:tblStylePr>
    <w:tblStylePr w:type="band1Horz">
      <w:tblPr/>
      <w:tcPr>
        <w:shd w:val="clear" w:color="auto" w:fill="FEEED8" w:themeFill="accent3" w:themeFillTint="33"/>
      </w:tcPr>
    </w:tblStylePr>
  </w:style>
  <w:style w:type="table" w:styleId="Rutntstabell4dekorfrg4">
    <w:name w:val="Grid Table 4 Accent 4"/>
    <w:basedOn w:val="Normaltabell"/>
    <w:uiPriority w:val="49"/>
    <w:rsid w:val="000A6980"/>
    <w:tblPr>
      <w:tblStyleRowBandSize w:val="1"/>
      <w:tblStyleColBandSize w:val="1"/>
      <w:tblBorders>
        <w:top w:val="single" w:sz="4" w:space="0" w:color="CFCB58" w:themeColor="accent4" w:themeTint="99"/>
        <w:left w:val="single" w:sz="4" w:space="0" w:color="CFCB58" w:themeColor="accent4" w:themeTint="99"/>
        <w:bottom w:val="single" w:sz="4" w:space="0" w:color="CFCB58" w:themeColor="accent4" w:themeTint="99"/>
        <w:right w:val="single" w:sz="4" w:space="0" w:color="CFCB58" w:themeColor="accent4" w:themeTint="99"/>
        <w:insideH w:val="single" w:sz="4" w:space="0" w:color="CFCB58" w:themeColor="accent4" w:themeTint="99"/>
        <w:insideV w:val="single" w:sz="4" w:space="0" w:color="CFCB58" w:themeColor="accent4" w:themeTint="99"/>
      </w:tblBorders>
    </w:tblPr>
    <w:tblStylePr w:type="firstRow">
      <w:rPr>
        <w:b/>
        <w:bCs/>
        <w:color w:val="FFFFFF" w:themeColor="background1"/>
      </w:rPr>
      <w:tblPr/>
      <w:tcPr>
        <w:tcBorders>
          <w:top w:val="single" w:sz="4" w:space="0" w:color="787522" w:themeColor="accent4"/>
          <w:left w:val="single" w:sz="4" w:space="0" w:color="787522" w:themeColor="accent4"/>
          <w:bottom w:val="single" w:sz="4" w:space="0" w:color="787522" w:themeColor="accent4"/>
          <w:right w:val="single" w:sz="4" w:space="0" w:color="787522" w:themeColor="accent4"/>
          <w:insideH w:val="nil"/>
          <w:insideV w:val="nil"/>
        </w:tcBorders>
        <w:shd w:val="clear" w:color="auto" w:fill="787522" w:themeFill="accent4"/>
      </w:tcPr>
    </w:tblStylePr>
    <w:tblStylePr w:type="lastRow">
      <w:rPr>
        <w:b/>
        <w:bCs/>
      </w:rPr>
      <w:tblPr/>
      <w:tcPr>
        <w:tcBorders>
          <w:top w:val="double" w:sz="4" w:space="0" w:color="787522" w:themeColor="accent4"/>
        </w:tcBorders>
      </w:tcPr>
    </w:tblStylePr>
    <w:tblStylePr w:type="firstCol">
      <w:rPr>
        <w:b/>
        <w:bCs/>
      </w:rPr>
    </w:tblStylePr>
    <w:tblStylePr w:type="lastCol">
      <w:rPr>
        <w:b/>
        <w:bCs/>
      </w:rPr>
    </w:tblStylePr>
    <w:tblStylePr w:type="band1Vert">
      <w:tblPr/>
      <w:tcPr>
        <w:shd w:val="clear" w:color="auto" w:fill="EFEDC7" w:themeFill="accent4" w:themeFillTint="33"/>
      </w:tcPr>
    </w:tblStylePr>
    <w:tblStylePr w:type="band1Horz">
      <w:tblPr/>
      <w:tcPr>
        <w:shd w:val="clear" w:color="auto" w:fill="EFEDC7" w:themeFill="accent4" w:themeFillTint="33"/>
      </w:tcPr>
    </w:tblStylePr>
  </w:style>
  <w:style w:type="table" w:styleId="Rutntstabell4dekorfrg6">
    <w:name w:val="Grid Table 4 Accent 6"/>
    <w:basedOn w:val="Normaltabell"/>
    <w:uiPriority w:val="49"/>
    <w:rsid w:val="000A6980"/>
    <w:tblPr>
      <w:tblStyleRowBandSize w:val="1"/>
      <w:tblStyleColBandSize w:val="1"/>
      <w:tblBorders>
        <w:top w:val="single" w:sz="4" w:space="0" w:color="C7C2B1" w:themeColor="accent6" w:themeTint="99"/>
        <w:left w:val="single" w:sz="4" w:space="0" w:color="C7C2B1" w:themeColor="accent6" w:themeTint="99"/>
        <w:bottom w:val="single" w:sz="4" w:space="0" w:color="C7C2B1" w:themeColor="accent6" w:themeTint="99"/>
        <w:right w:val="single" w:sz="4" w:space="0" w:color="C7C2B1" w:themeColor="accent6" w:themeTint="99"/>
        <w:insideH w:val="single" w:sz="4" w:space="0" w:color="C7C2B1" w:themeColor="accent6" w:themeTint="99"/>
        <w:insideV w:val="single" w:sz="4" w:space="0" w:color="C7C2B1" w:themeColor="accent6" w:themeTint="99"/>
      </w:tblBorders>
    </w:tblPr>
    <w:tblStylePr w:type="firstRow">
      <w:rPr>
        <w:b/>
        <w:bCs/>
        <w:color w:val="FFFFFF" w:themeColor="background1"/>
      </w:rPr>
      <w:tblPr/>
      <w:tcPr>
        <w:tcBorders>
          <w:top w:val="single" w:sz="4" w:space="0" w:color="A39B7E" w:themeColor="accent6"/>
          <w:left w:val="single" w:sz="4" w:space="0" w:color="A39B7E" w:themeColor="accent6"/>
          <w:bottom w:val="single" w:sz="4" w:space="0" w:color="A39B7E" w:themeColor="accent6"/>
          <w:right w:val="single" w:sz="4" w:space="0" w:color="A39B7E" w:themeColor="accent6"/>
          <w:insideH w:val="nil"/>
          <w:insideV w:val="nil"/>
        </w:tcBorders>
        <w:shd w:val="clear" w:color="auto" w:fill="A39B7E" w:themeFill="accent6"/>
      </w:tcPr>
    </w:tblStylePr>
    <w:tblStylePr w:type="lastRow">
      <w:rPr>
        <w:b/>
        <w:bCs/>
      </w:rPr>
      <w:tblPr/>
      <w:tcPr>
        <w:tcBorders>
          <w:top w:val="double" w:sz="4" w:space="0" w:color="A39B7E" w:themeColor="accent6"/>
        </w:tcBorders>
      </w:tcPr>
    </w:tblStylePr>
    <w:tblStylePr w:type="firstCol">
      <w:rPr>
        <w:b/>
        <w:bCs/>
      </w:rPr>
    </w:tblStylePr>
    <w:tblStylePr w:type="lastCol">
      <w:rPr>
        <w:b/>
        <w:bCs/>
      </w:rPr>
    </w:tblStylePr>
    <w:tblStylePr w:type="band1Vert">
      <w:tblPr/>
      <w:tcPr>
        <w:shd w:val="clear" w:color="auto" w:fill="ECEAE5" w:themeFill="accent6" w:themeFillTint="33"/>
      </w:tcPr>
    </w:tblStylePr>
    <w:tblStylePr w:type="band1Horz">
      <w:tblPr/>
      <w:tcPr>
        <w:shd w:val="clear" w:color="auto" w:fill="ECEAE5" w:themeFill="accent6" w:themeFillTint="33"/>
      </w:tcPr>
    </w:tblStylePr>
  </w:style>
  <w:style w:type="table" w:customStyle="1" w:styleId="SRFTabellRosa">
    <w:name w:val="SRF Tabell Rosa"/>
    <w:basedOn w:val="Normaltabell"/>
    <w:uiPriority w:val="99"/>
    <w:rsid w:val="004445EE"/>
    <w:tblPr>
      <w:tblStyleRowBandSize w:val="1"/>
      <w:tblBorders>
        <w:top w:val="single" w:sz="4" w:space="0" w:color="E95485" w:themeColor="accent2"/>
        <w:left w:val="single" w:sz="4" w:space="0" w:color="E95485" w:themeColor="accent2"/>
        <w:bottom w:val="single" w:sz="4" w:space="0" w:color="E95485" w:themeColor="accent2"/>
        <w:right w:val="single" w:sz="4" w:space="0" w:color="E95485" w:themeColor="accent2"/>
        <w:insideH w:val="single" w:sz="4" w:space="0" w:color="E95485" w:themeColor="accent2"/>
        <w:insideV w:val="single" w:sz="4" w:space="0" w:color="E95485" w:themeColor="accent2"/>
      </w:tblBorders>
      <w:tblCellMar>
        <w:top w:w="85" w:type="dxa"/>
        <w:bottom w:w="85" w:type="dxa"/>
      </w:tblCellMar>
    </w:tblPr>
    <w:tblStylePr w:type="firstRow">
      <w:rPr>
        <w:b/>
        <w:color w:val="FFFFFF" w:themeColor="background1"/>
      </w:rPr>
      <w:tblPr/>
      <w:tcPr>
        <w:tcBorders>
          <w:top w:val="single" w:sz="4" w:space="0" w:color="E95485" w:themeColor="accent2"/>
          <w:left w:val="single" w:sz="4" w:space="0" w:color="E95485" w:themeColor="accent2"/>
          <w:bottom w:val="single" w:sz="4" w:space="0" w:color="E95485" w:themeColor="accent2"/>
          <w:right w:val="single" w:sz="4" w:space="0" w:color="E95485" w:themeColor="accent2"/>
          <w:insideH w:val="nil"/>
          <w:insideV w:val="nil"/>
          <w:tl2br w:val="nil"/>
          <w:tr2bl w:val="nil"/>
        </w:tcBorders>
        <w:shd w:val="clear" w:color="auto" w:fill="E95485" w:themeFill="accent2"/>
      </w:tcPr>
    </w:tblStylePr>
    <w:tblStylePr w:type="lastRow">
      <w:tblPr/>
      <w:tcPr>
        <w:tcBorders>
          <w:top w:val="single" w:sz="18" w:space="0" w:color="E95485" w:themeColor="accent2"/>
          <w:left w:val="single" w:sz="4" w:space="0" w:color="E95485" w:themeColor="accent2"/>
          <w:bottom w:val="single" w:sz="4" w:space="0" w:color="E95485" w:themeColor="accent2"/>
          <w:right w:val="single" w:sz="4" w:space="0" w:color="E95485" w:themeColor="accent2"/>
          <w:insideH w:val="single" w:sz="4" w:space="0" w:color="E95485" w:themeColor="accent2"/>
          <w:insideV w:val="single" w:sz="4" w:space="0" w:color="E95485" w:themeColor="accent2"/>
          <w:tl2br w:val="nil"/>
          <w:tr2bl w:val="nil"/>
        </w:tcBorders>
      </w:tcPr>
    </w:tblStylePr>
    <w:tblStylePr w:type="band1Horz">
      <w:tblPr/>
      <w:tcPr>
        <w:tcBorders>
          <w:top w:val="single" w:sz="4" w:space="0" w:color="E95485" w:themeColor="accent2"/>
          <w:left w:val="single" w:sz="4" w:space="0" w:color="E95485" w:themeColor="accent2"/>
          <w:bottom w:val="single" w:sz="4" w:space="0" w:color="E95485" w:themeColor="accent2"/>
          <w:right w:val="single" w:sz="4" w:space="0" w:color="E95485" w:themeColor="accent2"/>
          <w:insideH w:val="single" w:sz="4" w:space="0" w:color="E95485" w:themeColor="accent2"/>
          <w:insideV w:val="single" w:sz="4" w:space="0" w:color="E95485" w:themeColor="accent2"/>
          <w:tl2br w:val="nil"/>
          <w:tr2bl w:val="nil"/>
        </w:tcBorders>
        <w:shd w:val="clear" w:color="auto" w:fill="FADCE6" w:themeFill="accent2" w:themeFillTint="33"/>
      </w:tcPr>
    </w:tblStylePr>
  </w:style>
  <w:style w:type="table" w:customStyle="1" w:styleId="SRFTabellGul">
    <w:name w:val="SRF Tabell Gul"/>
    <w:basedOn w:val="Normaltabell"/>
    <w:uiPriority w:val="99"/>
    <w:rsid w:val="009E135F"/>
    <w:tblPr>
      <w:tblStyleRowBandSize w:val="1"/>
      <w:tblBorders>
        <w:top w:val="single" w:sz="4" w:space="0" w:color="FAAF3F" w:themeColor="accent3"/>
        <w:left w:val="single" w:sz="4" w:space="0" w:color="FAAF3F" w:themeColor="accent3"/>
        <w:bottom w:val="single" w:sz="4" w:space="0" w:color="FAAF3F" w:themeColor="accent3"/>
        <w:right w:val="single" w:sz="4" w:space="0" w:color="FAAF3F" w:themeColor="accent3"/>
        <w:insideH w:val="single" w:sz="4" w:space="0" w:color="FAAF3F" w:themeColor="accent3"/>
        <w:insideV w:val="single" w:sz="4" w:space="0" w:color="FAAF3F" w:themeColor="accent3"/>
      </w:tblBorders>
      <w:tblCellMar>
        <w:top w:w="85" w:type="dxa"/>
        <w:bottom w:w="85" w:type="dxa"/>
      </w:tblCellMar>
    </w:tblPr>
    <w:tblStylePr w:type="firstRow">
      <w:tblPr/>
      <w:tcPr>
        <w:tcBorders>
          <w:top w:val="single" w:sz="4" w:space="0" w:color="FAAF3F" w:themeColor="accent3"/>
          <w:left w:val="single" w:sz="4" w:space="0" w:color="FAAF3F" w:themeColor="accent3"/>
          <w:bottom w:val="single" w:sz="4" w:space="0" w:color="FAAF3F" w:themeColor="accent3"/>
          <w:right w:val="single" w:sz="4" w:space="0" w:color="FAAF3F" w:themeColor="accent3"/>
          <w:insideH w:val="nil"/>
          <w:insideV w:val="nil"/>
          <w:tl2br w:val="nil"/>
          <w:tr2bl w:val="nil"/>
        </w:tcBorders>
        <w:shd w:val="clear" w:color="auto" w:fill="FAAF3F" w:themeFill="accent3"/>
      </w:tcPr>
    </w:tblStylePr>
    <w:tblStylePr w:type="lastRow">
      <w:tblPr/>
      <w:tcPr>
        <w:tcBorders>
          <w:top w:val="single" w:sz="18" w:space="0" w:color="FAAF3F" w:themeColor="accent3"/>
          <w:left w:val="single" w:sz="4" w:space="0" w:color="FAAF3F" w:themeColor="accent3"/>
          <w:bottom w:val="single" w:sz="4" w:space="0" w:color="FAAF3F" w:themeColor="accent3"/>
          <w:right w:val="single" w:sz="4" w:space="0" w:color="FAAF3F" w:themeColor="accent3"/>
          <w:insideH w:val="single" w:sz="4" w:space="0" w:color="FAAF3F" w:themeColor="accent3"/>
          <w:insideV w:val="single" w:sz="4" w:space="0" w:color="FAAF3F" w:themeColor="accent3"/>
          <w:tl2br w:val="nil"/>
          <w:tr2bl w:val="nil"/>
        </w:tcBorders>
      </w:tcPr>
    </w:tblStylePr>
    <w:tblStylePr w:type="band1Horz">
      <w:tblPr/>
      <w:tcPr>
        <w:tcBorders>
          <w:top w:val="single" w:sz="4" w:space="0" w:color="FAAF3F" w:themeColor="accent3"/>
          <w:left w:val="single" w:sz="4" w:space="0" w:color="FAAF3F" w:themeColor="accent3"/>
          <w:bottom w:val="single" w:sz="4" w:space="0" w:color="FAAF3F" w:themeColor="accent3"/>
          <w:right w:val="single" w:sz="4" w:space="0" w:color="FAAF3F" w:themeColor="accent3"/>
          <w:insideH w:val="single" w:sz="4" w:space="0" w:color="FAAF3F" w:themeColor="accent3"/>
          <w:insideV w:val="single" w:sz="4" w:space="0" w:color="FAAF3F" w:themeColor="accent3"/>
          <w:tl2br w:val="nil"/>
          <w:tr2bl w:val="nil"/>
        </w:tcBorders>
        <w:shd w:val="clear" w:color="auto" w:fill="FEEED8" w:themeFill="accent3" w:themeFillTint="33"/>
      </w:tcPr>
    </w:tblStylePr>
  </w:style>
  <w:style w:type="table" w:customStyle="1" w:styleId="SRFTabellGrn">
    <w:name w:val="SRF Tabell Grön"/>
    <w:basedOn w:val="Normaltabell"/>
    <w:uiPriority w:val="99"/>
    <w:rsid w:val="00D00149"/>
    <w:tblPr>
      <w:tblStyleRowBandSize w:val="1"/>
      <w:tblBorders>
        <w:top w:val="single" w:sz="4" w:space="0" w:color="787522" w:themeColor="accent4"/>
        <w:left w:val="single" w:sz="4" w:space="0" w:color="787522" w:themeColor="accent4"/>
        <w:bottom w:val="single" w:sz="4" w:space="0" w:color="787522" w:themeColor="accent4"/>
        <w:right w:val="single" w:sz="4" w:space="0" w:color="787522" w:themeColor="accent4"/>
        <w:insideH w:val="single" w:sz="4" w:space="0" w:color="787522" w:themeColor="accent4"/>
        <w:insideV w:val="single" w:sz="4" w:space="0" w:color="787522" w:themeColor="accent4"/>
      </w:tblBorders>
      <w:tblCellMar>
        <w:top w:w="85" w:type="dxa"/>
        <w:bottom w:w="85" w:type="dxa"/>
      </w:tblCellMar>
    </w:tblPr>
    <w:tblStylePr w:type="firstRow">
      <w:rPr>
        <w:b w:val="0"/>
        <w:color w:val="FFFFFF" w:themeColor="background1"/>
      </w:rPr>
      <w:tblPr/>
      <w:tcPr>
        <w:tcBorders>
          <w:top w:val="single" w:sz="4" w:space="0" w:color="787522" w:themeColor="accent4"/>
          <w:left w:val="single" w:sz="4" w:space="0" w:color="787522" w:themeColor="accent4"/>
          <w:bottom w:val="single" w:sz="4" w:space="0" w:color="787522" w:themeColor="accent4"/>
          <w:right w:val="single" w:sz="4" w:space="0" w:color="787522" w:themeColor="accent4"/>
          <w:insideH w:val="nil"/>
          <w:insideV w:val="nil"/>
          <w:tl2br w:val="nil"/>
          <w:tr2bl w:val="nil"/>
        </w:tcBorders>
        <w:shd w:val="clear" w:color="auto" w:fill="787522" w:themeFill="accent4"/>
      </w:tcPr>
    </w:tblStylePr>
    <w:tblStylePr w:type="lastRow">
      <w:tblPr/>
      <w:tcPr>
        <w:tcBorders>
          <w:top w:val="single" w:sz="18" w:space="0" w:color="787522" w:themeColor="accent4"/>
          <w:left w:val="single" w:sz="4" w:space="0" w:color="787522" w:themeColor="accent4"/>
          <w:bottom w:val="single" w:sz="4" w:space="0" w:color="787522" w:themeColor="accent4"/>
          <w:right w:val="single" w:sz="4" w:space="0" w:color="787522" w:themeColor="accent4"/>
          <w:insideH w:val="single" w:sz="4" w:space="0" w:color="787522" w:themeColor="accent4"/>
          <w:insideV w:val="single" w:sz="4" w:space="0" w:color="787522" w:themeColor="accent4"/>
          <w:tl2br w:val="nil"/>
          <w:tr2bl w:val="nil"/>
        </w:tcBorders>
      </w:tcPr>
    </w:tblStylePr>
    <w:tblStylePr w:type="band1Horz">
      <w:tblPr/>
      <w:tcPr>
        <w:tcBorders>
          <w:top w:val="single" w:sz="4" w:space="0" w:color="787522" w:themeColor="accent4"/>
          <w:left w:val="single" w:sz="4" w:space="0" w:color="787522" w:themeColor="accent4"/>
          <w:bottom w:val="single" w:sz="4" w:space="0" w:color="787522" w:themeColor="accent4"/>
          <w:right w:val="single" w:sz="4" w:space="0" w:color="787522" w:themeColor="accent4"/>
          <w:insideH w:val="single" w:sz="4" w:space="0" w:color="787522" w:themeColor="accent4"/>
          <w:insideV w:val="single" w:sz="4" w:space="0" w:color="787522" w:themeColor="accent4"/>
          <w:tl2br w:val="nil"/>
          <w:tr2bl w:val="nil"/>
        </w:tcBorders>
        <w:shd w:val="clear" w:color="auto" w:fill="EFEDC7" w:themeFill="accent4" w:themeFillTint="33"/>
      </w:tcPr>
    </w:tblStylePr>
  </w:style>
  <w:style w:type="table" w:customStyle="1" w:styleId="SRFTabellLjusgrn">
    <w:name w:val="SRF Tabell Ljusgrön"/>
    <w:basedOn w:val="Normaltabell"/>
    <w:uiPriority w:val="99"/>
    <w:rsid w:val="00D00149"/>
    <w:tblPr>
      <w:tblStyleRowBandSize w:val="1"/>
      <w:tblBorders>
        <w:top w:val="single" w:sz="4" w:space="0" w:color="A39B7E" w:themeColor="accent6"/>
        <w:left w:val="single" w:sz="4" w:space="0" w:color="A39B7E" w:themeColor="accent6"/>
        <w:bottom w:val="single" w:sz="4" w:space="0" w:color="A39B7E" w:themeColor="accent6"/>
        <w:right w:val="single" w:sz="4" w:space="0" w:color="A39B7E" w:themeColor="accent6"/>
        <w:insideH w:val="single" w:sz="4" w:space="0" w:color="A39B7E" w:themeColor="accent6"/>
        <w:insideV w:val="single" w:sz="4" w:space="0" w:color="A39B7E" w:themeColor="accent6"/>
      </w:tblBorders>
      <w:tblCellMar>
        <w:top w:w="85" w:type="dxa"/>
        <w:bottom w:w="85" w:type="dxa"/>
      </w:tblCellMar>
    </w:tblPr>
    <w:tblStylePr w:type="firstRow">
      <w:tblPr/>
      <w:tcPr>
        <w:tcBorders>
          <w:top w:val="single" w:sz="4" w:space="0" w:color="A39B7E" w:themeColor="accent6"/>
          <w:left w:val="single" w:sz="4" w:space="0" w:color="A39B7E" w:themeColor="accent6"/>
          <w:bottom w:val="single" w:sz="4" w:space="0" w:color="A39B7E" w:themeColor="accent6"/>
          <w:right w:val="single" w:sz="4" w:space="0" w:color="A39B7E" w:themeColor="accent6"/>
          <w:insideH w:val="nil"/>
          <w:insideV w:val="nil"/>
          <w:tl2br w:val="nil"/>
          <w:tr2bl w:val="nil"/>
        </w:tcBorders>
        <w:shd w:val="clear" w:color="auto" w:fill="A39B7E" w:themeFill="accent6"/>
      </w:tcPr>
    </w:tblStylePr>
    <w:tblStylePr w:type="lastRow">
      <w:tblPr/>
      <w:tcPr>
        <w:tcBorders>
          <w:top w:val="single" w:sz="18" w:space="0" w:color="A39B7E" w:themeColor="accent6"/>
          <w:left w:val="single" w:sz="4" w:space="0" w:color="A39B7E" w:themeColor="accent6"/>
          <w:bottom w:val="single" w:sz="4" w:space="0" w:color="A39B7E" w:themeColor="accent6"/>
          <w:right w:val="single" w:sz="4" w:space="0" w:color="A39B7E" w:themeColor="accent6"/>
          <w:insideH w:val="single" w:sz="4" w:space="0" w:color="A39B7E" w:themeColor="accent6"/>
          <w:insideV w:val="single" w:sz="4" w:space="0" w:color="A39B7E" w:themeColor="accent6"/>
          <w:tl2br w:val="nil"/>
          <w:tr2bl w:val="nil"/>
        </w:tcBorders>
      </w:tcPr>
    </w:tblStylePr>
    <w:tblStylePr w:type="band1Horz">
      <w:tblPr/>
      <w:tcPr>
        <w:tcBorders>
          <w:top w:val="single" w:sz="4" w:space="0" w:color="A39B7E" w:themeColor="accent6"/>
          <w:left w:val="single" w:sz="4" w:space="0" w:color="A39B7E" w:themeColor="accent6"/>
          <w:bottom w:val="single" w:sz="4" w:space="0" w:color="A39B7E" w:themeColor="accent6"/>
          <w:right w:val="single" w:sz="4" w:space="0" w:color="A39B7E" w:themeColor="accent6"/>
          <w:insideH w:val="single" w:sz="4" w:space="0" w:color="A39B7E" w:themeColor="accent6"/>
          <w:insideV w:val="single" w:sz="4" w:space="0" w:color="A39B7E" w:themeColor="accent6"/>
          <w:tl2br w:val="nil"/>
          <w:tr2bl w:val="nil"/>
        </w:tcBorders>
        <w:shd w:val="clear" w:color="auto" w:fill="ECEAE5" w:themeFill="accent6" w:themeFillTint="33"/>
      </w:tcPr>
    </w:tblStylePr>
  </w:style>
  <w:style w:type="paragraph" w:styleId="Liststycke">
    <w:name w:val="List Paragraph"/>
    <w:basedOn w:val="Normal"/>
    <w:uiPriority w:val="34"/>
    <w:qFormat/>
    <w:rsid w:val="00CE164A"/>
    <w:pPr>
      <w:spacing w:line="240" w:lineRule="auto"/>
      <w:ind w:left="720"/>
      <w:contextualSpacing/>
    </w:pPr>
    <w:rPr>
      <w:rFonts w:ascii="Arial" w:eastAsia="Times New Roman" w:hAnsi="Arial" w:cs="Times New Roman"/>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rf.nu/kontak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rf.n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rf.nu/kontak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srfriks.sharepoint.com/sites/SRF-dokument/Officemallar/Rikskansliet/Dokument.dotx" TargetMode="External"/></Relationships>
</file>

<file path=word/theme/theme1.xml><?xml version="1.0" encoding="utf-8"?>
<a:theme xmlns:a="http://schemas.openxmlformats.org/drawingml/2006/main" name="Office-tema">
  <a:themeElements>
    <a:clrScheme name="SRF Färger 3">
      <a:dk1>
        <a:sysClr val="windowText" lastClr="000000"/>
      </a:dk1>
      <a:lt1>
        <a:sysClr val="window" lastClr="FFFFFF"/>
      </a:lt1>
      <a:dk2>
        <a:srgbClr val="000000"/>
      </a:dk2>
      <a:lt2>
        <a:srgbClr val="E7E6E6"/>
      </a:lt2>
      <a:accent1>
        <a:srgbClr val="3C4981"/>
      </a:accent1>
      <a:accent2>
        <a:srgbClr val="E95485"/>
      </a:accent2>
      <a:accent3>
        <a:srgbClr val="FAAF3F"/>
      </a:accent3>
      <a:accent4>
        <a:srgbClr val="787522"/>
      </a:accent4>
      <a:accent5>
        <a:srgbClr val="7780A7"/>
      </a:accent5>
      <a:accent6>
        <a:srgbClr val="A39B7E"/>
      </a:accent6>
      <a:hlink>
        <a:srgbClr val="3C4981"/>
      </a:hlink>
      <a:folHlink>
        <a:srgbClr val="3C4981"/>
      </a:folHlink>
    </a:clrScheme>
    <a:fontScheme name="SRF 2026">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w="12700"/>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spPr>
      <a:bodyPr rot="0" spcFirstLastPara="0" vertOverflow="overflow" horzOverflow="overflow" vert="horz" wrap="square" lIns="126000" tIns="90000" rIns="126000" bIns="9000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099B733748F3349B537C0B4190CE25F" ma:contentTypeVersion="5" ma:contentTypeDescription="Skapa ett nytt dokument." ma:contentTypeScope="" ma:versionID="2962d39283b6f27e3df29651c0321eb0">
  <xsd:schema xmlns:xsd="http://www.w3.org/2001/XMLSchema" xmlns:xs="http://www.w3.org/2001/XMLSchema" xmlns:p="http://schemas.microsoft.com/office/2006/metadata/properties" xmlns:ns2="723f9c67-b07e-4d41-b2d1-72c5c6e6f7a7" xmlns:ns3="4b217c19-c3bf-4cf0-ac1f-f8b48b7fa21c" targetNamespace="http://schemas.microsoft.com/office/2006/metadata/properties" ma:root="true" ma:fieldsID="1fbae8bc0206b61f11265d0c9a03a7a8" ns2:_="" ns3:_="">
    <xsd:import namespace="723f9c67-b07e-4d41-b2d1-72c5c6e6f7a7"/>
    <xsd:import namespace="4b217c19-c3bf-4cf0-ac1f-f8b48b7fa2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f9c67-b07e-4d41-b2d1-72c5c6e6f7a7"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217c19-c3bf-4cf0-ac1f-f8b48b7fa2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AC13E-9D52-4096-B300-C80D6881F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f9c67-b07e-4d41-b2d1-72c5c6e6f7a7"/>
    <ds:schemaRef ds:uri="4b217c19-c3bf-4cf0-ac1f-f8b48b7fa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EF0B7-E069-4EA9-84EB-2283053C4ACD}">
  <ds:schemaRefs>
    <ds:schemaRef ds:uri="http://schemas.openxmlformats.org/officeDocument/2006/bibliography"/>
  </ds:schemaRefs>
</ds:datastoreItem>
</file>

<file path=customXml/itemProps3.xml><?xml version="1.0" encoding="utf-8"?>
<ds:datastoreItem xmlns:ds="http://schemas.openxmlformats.org/officeDocument/2006/customXml" ds:itemID="{7DCE1F04-932E-4FB5-AE1B-8F976B8D60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937A8C-8756-4670-A220-B5D1AF872B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Dokument</Template>
  <TotalTime>3</TotalTime>
  <Pages>4</Pages>
  <Words>552</Words>
  <Characters>2927</Characters>
  <Application>Microsoft Office Word</Application>
  <DocSecurity>0</DocSecurity>
  <Lines>24</Lines>
  <Paragraphs>6</Paragraphs>
  <ScaleCrop>false</ScaleCrop>
  <HeadingPairs>
    <vt:vector size="4" baseType="variant">
      <vt:variant>
        <vt:lpstr>Rubrik</vt:lpstr>
      </vt:variant>
      <vt:variant>
        <vt:i4>1</vt:i4>
      </vt:variant>
      <vt:variant>
        <vt:lpstr>Rubriker</vt:lpstr>
      </vt:variant>
      <vt:variant>
        <vt:i4>1</vt:i4>
      </vt:variant>
    </vt:vector>
  </HeadingPairs>
  <TitlesOfParts>
    <vt:vector size="2" baseType="lpstr">
      <vt:lpstr/>
      <vt:lpstr>&lt;Rubrik 1&gt;</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Lindgren</dc:creator>
  <cp:keywords/>
  <dc:description/>
  <cp:lastModifiedBy>Rebecca Morén</cp:lastModifiedBy>
  <cp:revision>2</cp:revision>
  <dcterms:created xsi:type="dcterms:W3CDTF">2026-09-28T14:02:00Z</dcterms:created>
  <dcterms:modified xsi:type="dcterms:W3CDTF">2026-09-28T14:02:00Z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0x010100C099B733748F3349B537C0B4190CE25F</vt:lpwstr>
  </property>
  <property fmtid="{D5CDD505-2E9C-101B-9397-08002B2CF9AE}" pid="3" name="MediaServiceImageTags">
    <vt:lpwstr/>
  </property>
</Properties>
</file>